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8E0" w:rsidRDefault="00E079B9">
      <w:r>
        <w:rPr>
          <w:noProof/>
          <w:lang w:eastAsia="en-NZ"/>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0</wp:posOffset>
                </wp:positionV>
                <wp:extent cx="752475" cy="409575"/>
                <wp:effectExtent l="19050" t="19050" r="180975" b="95250"/>
                <wp:wrapNone/>
                <wp:docPr id="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409575"/>
                        </a:xfrm>
                        <a:custGeom>
                          <a:avLst/>
                          <a:gdLst>
                            <a:gd name="T0" fmla="*/ 0 w 1185"/>
                            <a:gd name="T1" fmla="*/ 645 h 645"/>
                            <a:gd name="T2" fmla="*/ 420 w 1185"/>
                            <a:gd name="T3" fmla="*/ 210 h 645"/>
                            <a:gd name="T4" fmla="*/ 1185 w 1185"/>
                            <a:gd name="T5" fmla="*/ 0 h 645"/>
                            <a:gd name="T6" fmla="*/ 0 w 1185"/>
                            <a:gd name="T7" fmla="*/ 0 h 645"/>
                            <a:gd name="T8" fmla="*/ 0 w 1185"/>
                            <a:gd name="T9" fmla="*/ 645 h 645"/>
                          </a:gdLst>
                          <a:ahLst/>
                          <a:cxnLst>
                            <a:cxn ang="0">
                              <a:pos x="T0" y="T1"/>
                            </a:cxn>
                            <a:cxn ang="0">
                              <a:pos x="T2" y="T3"/>
                            </a:cxn>
                            <a:cxn ang="0">
                              <a:pos x="T4" y="T5"/>
                            </a:cxn>
                            <a:cxn ang="0">
                              <a:pos x="T6" y="T7"/>
                            </a:cxn>
                            <a:cxn ang="0">
                              <a:pos x="T8" y="T9"/>
                            </a:cxn>
                          </a:cxnLst>
                          <a:rect l="0" t="0" r="r" b="b"/>
                          <a:pathLst>
                            <a:path w="1185" h="645">
                              <a:moveTo>
                                <a:pt x="0" y="645"/>
                              </a:moveTo>
                              <a:lnTo>
                                <a:pt x="420" y="210"/>
                              </a:lnTo>
                              <a:lnTo>
                                <a:pt x="1185" y="0"/>
                              </a:lnTo>
                              <a:lnTo>
                                <a:pt x="0" y="0"/>
                              </a:lnTo>
                              <a:lnTo>
                                <a:pt x="0" y="645"/>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55768" id="Freeform 9" o:spid="_x0000_s1026" style="position:absolute;margin-left:-.75pt;margin-top:0;width:59.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v/ggMAABcJAAAOAAAAZHJzL2Uyb0RvYy54bWysVttu2zgUfF+g/0DosUAjyZf4gjhF0WyK&#10;BXoDkqLPNElZQimRS9KW06/vkJQUOU2CoKgfZFIcD8/MIc/xxdtjLclBGFupZpPkZ1lCRMMUr5rd&#10;Jvl2e/1mmRDraMOpVI3YJHfCJm8vX/1z0eq1mKhSSS4MAUlj163eJKVzep2mlpWipvZMadFgsVCm&#10;pg5Ts0u5oS3Ya5lOsuw8bZXh2igmrMXbq7iYXAb+ohDMfSkKKxyRmwSxufA04bn1z/Tygq53huqy&#10;Yl0Y9A+iqGnVYNOB6oo6Svam+o2qrphRVhXujKk6VUVRMRE0QE2ePVBzU1ItghaYY/Vgk/17tOzz&#10;4ashFd8ks4Q0tEaKro0Q3nCy8u602q4ButFfjddn9UfFflgspCcrfmKBIdv2k+JgoXungiPHwtT+&#10;l9BKjsH4u8F4cXSE4eViPpkt5glhWJplqznGfge67n/M9tZ9ECoQ0cNH62LeOEbBdd7FfoscF7VE&#10;Cl+nJCMtyfNl4EJmBkw+wpzP5qQkeHYnYQBNRqDZ5Cmq6Qg1ybPHqeDsEJOP54mwoH+APcF0fgJ5&#10;XN3iBPOoNtzJ0U6P06xGmBOTkJVd7zst+1SwY9PlAiNC/e3PQvq1sj7tPjFI7m3eJRYon7gnwDDf&#10;g6cvAsNeD+6PzPPMcNCDFy9ihk8eHO4BZAfm+N1pNagvDyuLSQgqyzaeJ02dt8hL9UPSokb6E0nK&#10;TeIPnV+o1UHcqgBx9zekO5LY7n5dNmMcTmWID+euU9Ov99868MUNIeR5WCR7CeY+tH4jJpUV8cZ6&#10;meHqDtK9Y6Pra5Ws+HUlpVcc6rx4Lw05UFRo/iMPlsh9jSoS3+WZ/0Q78R7lPL7vIx0owq4n7LLx&#10;hk+XoEBtqTWqnG12YYcT3EARmd3xr0ahjXVX1JaRPGwc1Ri1b3goZKWg/N9u7Ggl4xjGyXBLRGhk&#10;3TlSeyfMTclbwiuLfjZZTlc4qLxCV5sus/NshQpA5Q7tmDkcRqPc98qVoZf0l/KBYOl+Fzx/xnW6&#10;plKXNAoagAh34A25GCINs5GI0Dp8t4jtZav4HToHAvXx+X8TGJTK/ExIi86MpP2/p0YkRP7XoPWt&#10;8tkMMBcms/nCXwMzXtmOV2jDQLVJHEwJw/cOM/xkr021K7FT1N6od+hYReU7S4gvRtVN0H2DiO6f&#10;gm/v43lA3f+fufwFAAD//wMAUEsDBBQABgAIAAAAIQBDcmhv3gAAAAYBAAAPAAAAZHJzL2Rvd25y&#10;ZXYueG1sTI9PS8NAEMXvgt9hGcFbu4k01cZMiqgtSEHoH/C6zY7ZkOxuyG7b+O2dnvT2hvd47zfF&#10;crSdONMQGu8Q0mkCglzldeNqhMN+NXkCEaJyWnXeEcIPBViWtzeFyrW/uC2dd7EWXOJCrhBMjH0u&#10;ZagMWRWmvifH3rcfrIp8DrXUg7pwue3kQ5LMpVWN4wWjeno1VLW7k0Vo3/dVO3vbbhbJ6uvTZx/j&#10;er0xiPd348sziEhj/AvDFZ/RoWSmoz85HUSHMEkzTiLwQ1c3fWRxRJjPMpBlIf/jl78AAAD//wMA&#10;UEsBAi0AFAAGAAgAAAAhALaDOJL+AAAA4QEAABMAAAAAAAAAAAAAAAAAAAAAAFtDb250ZW50X1R5&#10;cGVzXS54bWxQSwECLQAUAAYACAAAACEAOP0h/9YAAACUAQAACwAAAAAAAAAAAAAAAAAvAQAAX3Jl&#10;bHMvLnJlbHNQSwECLQAUAAYACAAAACEA+h+7/4IDAAAXCQAADgAAAAAAAAAAAAAAAAAuAgAAZHJz&#10;L2Uyb0RvYy54bWxQSwECLQAUAAYACAAAACEAQ3Job94AAAAGAQAADwAAAAAAAAAAAAAAAADcBQAA&#10;ZHJzL2Rvd25yZXYueG1sUEsFBgAAAAAEAAQA8wAAAOcGAAAAAA==&#10;" path="m,645l420,210,1185,,,,,645xe" fillcolor="black [3200]" strokecolor="black [3213]" strokeweight="3pt">
                <v:shadow on="t" color="#7f7f7f [1601]" opacity=".5" offset="1pt"/>
                <v:path arrowok="t" o:connecttype="custom" o:connectlocs="0,409575;266700,133350;752475,0;0,0;0,409575" o:connectangles="0,0,0,0,0"/>
              </v:shape>
            </w:pict>
          </mc:Fallback>
        </mc:AlternateContent>
      </w:r>
      <w:r>
        <w:rPr>
          <w:noProof/>
          <w:lang w:eastAsia="en-NZ"/>
        </w:rPr>
        <mc:AlternateContent>
          <mc:Choice Requires="wps">
            <w:drawing>
              <wp:anchor distT="0" distB="0" distL="114300" distR="114300" simplePos="0" relativeHeight="251664384" behindDoc="0" locked="0" layoutInCell="1" allowOverlap="1">
                <wp:simplePos x="0" y="0"/>
                <wp:positionH relativeFrom="column">
                  <wp:posOffset>752475</wp:posOffset>
                </wp:positionH>
                <wp:positionV relativeFrom="paragraph">
                  <wp:posOffset>0</wp:posOffset>
                </wp:positionV>
                <wp:extent cx="647700" cy="409575"/>
                <wp:effectExtent l="190500" t="19050" r="19050" b="104775"/>
                <wp:wrapNone/>
                <wp:docPr id="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409575"/>
                        </a:xfrm>
                        <a:custGeom>
                          <a:avLst/>
                          <a:gdLst>
                            <a:gd name="T0" fmla="*/ 0 w 1020"/>
                            <a:gd name="T1" fmla="*/ 0 h 645"/>
                            <a:gd name="T2" fmla="*/ 795 w 1020"/>
                            <a:gd name="T3" fmla="*/ 180 h 645"/>
                            <a:gd name="T4" fmla="*/ 1020 w 1020"/>
                            <a:gd name="T5" fmla="*/ 645 h 645"/>
                            <a:gd name="T6" fmla="*/ 1020 w 1020"/>
                            <a:gd name="T7" fmla="*/ 0 h 645"/>
                            <a:gd name="T8" fmla="*/ 0 w 1020"/>
                            <a:gd name="T9" fmla="*/ 0 h 645"/>
                          </a:gdLst>
                          <a:ahLst/>
                          <a:cxnLst>
                            <a:cxn ang="0">
                              <a:pos x="T0" y="T1"/>
                            </a:cxn>
                            <a:cxn ang="0">
                              <a:pos x="T2" y="T3"/>
                            </a:cxn>
                            <a:cxn ang="0">
                              <a:pos x="T4" y="T5"/>
                            </a:cxn>
                            <a:cxn ang="0">
                              <a:pos x="T6" y="T7"/>
                            </a:cxn>
                            <a:cxn ang="0">
                              <a:pos x="T8" y="T9"/>
                            </a:cxn>
                          </a:cxnLst>
                          <a:rect l="0" t="0" r="r" b="b"/>
                          <a:pathLst>
                            <a:path w="1020" h="645">
                              <a:moveTo>
                                <a:pt x="0" y="0"/>
                              </a:moveTo>
                              <a:lnTo>
                                <a:pt x="795" y="180"/>
                              </a:lnTo>
                              <a:lnTo>
                                <a:pt x="1020" y="645"/>
                              </a:lnTo>
                              <a:lnTo>
                                <a:pt x="1020" y="0"/>
                              </a:lnTo>
                              <a:lnTo>
                                <a:pt x="0" y="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F873F" id="Freeform 10" o:spid="_x0000_s1026" style="position:absolute;margin-left:59.25pt;margin-top:0;width:51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ma4QMAAOIJAAAOAAAAZHJzL2Uyb0RvYy54bWysVk1v4zYQvRfofyB0LOBIsiXLFuIsEscu&#10;Cmy3CyRFz7REWcJSokrSltOi/30fqY+VnXUQFOuDTIpPjzNvhjO8/XAqOTkyqQpRrRz/xnMIqxKR&#10;FtV+5fz5vJ0sHKI0rVLKRcVWzgtTzoe7n3+6beqYTUUueMokAUml4qZeObnWdey6KslZSdWNqFmF&#10;xUzIkmpM5d5NJW3AXnJ36nlztxEyraVImFJ4+9guOneWP8tYov/IMsU04SsHtmn7lPa5M0/37pbG&#10;e0nrvEg6M+j/sKKkRYVNB6pHqik5yOIVVVkkUiiR6ZtElK7IsiJh1gd443sX3jzltGbWF4ij6kEm&#10;9eNok0/Hz5IU6coJHVLREiHaSsaM4MS38jS1ioF6qj9L46CqP4rki4Ju7tmKmShgyK75XaSgoQct&#10;rCSnTJbmSzhLTlb5l0F5dtIkwct5EEUe4pNgKfCWYRSayLg07j9ODkr/yoQlosePSreBSzGysqed&#10;8c8gyUqOGP7iEo80cGLaR3nA+GeYnMwDux2iN0CmI0i0DK8QzUYof+GR71IFYxCsucIF/QfDYdD3&#10;ueYjkPHsClc0gl2xCudy2O4azfIMMziHsOx74WnexyI5VV0wMCLUnH/Pxr8WysTdRAbRffa7yAJl&#10;IncFDP0NePYuMBQ24D5n3maGhAYcvYsZKhnwcgyG+9ih81WiwlzWFukQ1Jad+YbGNdVGon5IGlRJ&#10;k5IkN1kfWoVKcWTPwkL0xRHBZt9WeTVGIS2tdUi8zrx+vf+vLVu7Hdzo0hyUPaD/vwC+zdfG8RKT&#10;cKFYe2aNy/bwDr4byUYHWAlepNuCc+OyLfVszSU5UhTp9ItvNeGHEnWkfed75tfqifeo6O373oaB&#10;wu56xs4ro/hsAQpUl7JGoVPV3u5whhsoWmZ9+qFW1FLpR6ryltxu3HojxaFKbZ7kjKabbqxpwdux&#10;jZVRidle1p81lM0up0wBtX3m3/tt6EXBbDGJonA2CWYbb/Kw2K4n92t/Po82D+uHjf+fcdwP4rxI&#10;U1ZtLCcOp+2+eP++ttI14LZhDY1vMNBYKw6ayac8bUhaKPTc6WK2xFFKC3Te2cKbe0tUKMr3uDIk&#10;GsdFCv1XoXPb7/qycRERrl9HJHwjLWhMeZ3TVvEBCD0HXpssg6V2NnLCfaVTizjhKIOlj4Btgqbv&#10;mRuHincifUEPhD+20eFihEEu5D8OaXDJQPL9faCSOYT/VqGLL/0gQF5qOwnCyNQFOV7ZjVdolYBq&#10;5WhoZ4drjRk+OdSy2OfYqZWoEvfovVlheqS1r7Wqm+AiYT3oLj3mpjKeW9S3q9ndVwAAAP//AwBQ&#10;SwMEFAAGAAgAAAAhACB4uDHcAAAABwEAAA8AAABkcnMvZG93bnJldi54bWxMj8FuwjAQRO+V+g/W&#10;VuqtOEQNoDQOQiBU9VKpwKU3Ey9JlHhtYgPp33d7KsenGc2+LZaj7cUVh9A6UjCdJCCQKmdaqhUc&#10;9tuXBYgQNRndO0IFPxhgWT4+FDo37kZfeN3FWvAIhVwraGL0uZShatDqMHEeibOTG6yOjEMtzaBv&#10;PG57mSbJTFrdEl9otMd1g1W3u1gF4eNzs+nqd786b0+dG+fZ9956pZ6fxtUbiIhj/C/Dnz6rQ8lO&#10;R3chE0TPPF1kXFXAH3GcpgnjUcHsNQNZFvLev/wFAAD//wMAUEsBAi0AFAAGAAgAAAAhALaDOJL+&#10;AAAA4QEAABMAAAAAAAAAAAAAAAAAAAAAAFtDb250ZW50X1R5cGVzXS54bWxQSwECLQAUAAYACAAA&#10;ACEAOP0h/9YAAACUAQAACwAAAAAAAAAAAAAAAAAvAQAAX3JlbHMvLnJlbHNQSwECLQAUAAYACAAA&#10;ACEAqtlZmuEDAADiCQAADgAAAAAAAAAAAAAAAAAuAgAAZHJzL2Uyb0RvYy54bWxQSwECLQAUAAYA&#10;CAAAACEAIHi4MdwAAAAHAQAADwAAAAAAAAAAAAAAAAA7BgAAZHJzL2Rvd25yZXYueG1sUEsFBgAA&#10;AAAEAAQA8wAAAEQHAAAAAA==&#10;" path="m,l795,180r225,465l1020,,,xe" fillcolor="black [3200]" strokecolor="black [3213]" strokeweight="3pt">
                <v:shadow color="#7f7f7f [1601]" opacity=".5" offset="1pt"/>
                <v:path arrowok="t" o:connecttype="custom" o:connectlocs="0,0;504825,114300;647700,409575;647700,0;0,0" o:connectangles="0,0,0,0,0"/>
              </v:shape>
            </w:pict>
          </mc:Fallback>
        </mc:AlternateContent>
      </w:r>
      <w:r w:rsidR="00817F0F">
        <w:rPr>
          <w:noProof/>
          <w:lang w:eastAsia="en-NZ"/>
        </w:rPr>
        <mc:AlternateContent>
          <mc:Choice Requires="wps">
            <w:drawing>
              <wp:anchor distT="0" distB="0" distL="114300" distR="114300" simplePos="0" relativeHeight="251659263" behindDoc="0" locked="0" layoutInCell="1" allowOverlap="1">
                <wp:simplePos x="0" y="0"/>
                <wp:positionH relativeFrom="column">
                  <wp:posOffset>-133350</wp:posOffset>
                </wp:positionH>
                <wp:positionV relativeFrom="paragraph">
                  <wp:posOffset>-123825</wp:posOffset>
                </wp:positionV>
                <wp:extent cx="6905625" cy="1190625"/>
                <wp:effectExtent l="19050" t="19050" r="19050"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19062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D596A" w:rsidRDefault="00081309" w:rsidP="002B41A3">
                            <w:pPr>
                              <w:jc w:val="right"/>
                              <w:rPr>
                                <w:rFonts w:ascii="Arial Black" w:hAnsi="Arial Black" w:cs="Aharoni"/>
                              </w:rPr>
                            </w:pPr>
                            <w:r>
                              <w:tab/>
                            </w:r>
                            <w:r>
                              <w:tab/>
                            </w:r>
                            <w:r>
                              <w:tab/>
                            </w:r>
                            <w:r w:rsidRPr="003E5A24">
                              <w:rPr>
                                <w:rFonts w:ascii="Arial Black" w:hAnsi="Arial Black" w:cs="Aharoni"/>
                              </w:rPr>
                              <w:t xml:space="preserve">  </w:t>
                            </w:r>
                          </w:p>
                          <w:p w:rsidR="00081309" w:rsidRPr="00DD596A" w:rsidRDefault="00081309" w:rsidP="00DD596A">
                            <w:pPr>
                              <w:spacing w:line="276" w:lineRule="auto"/>
                              <w:jc w:val="right"/>
                              <w:rPr>
                                <w:rFonts w:ascii="Copperplate Gothic Bold" w:hAnsi="Copperplate Gothic Bold" w:cs="Aharoni"/>
                                <w:color w:val="FFFFFF"/>
                                <w:sz w:val="48"/>
                                <w:szCs w:val="48"/>
                              </w:rPr>
                            </w:pPr>
                            <w:r w:rsidRPr="003E5A24">
                              <w:rPr>
                                <w:rFonts w:ascii="Arial Black" w:hAnsi="Arial Black" w:cs="Aharoni"/>
                              </w:rPr>
                              <w:t xml:space="preserve"> </w:t>
                            </w:r>
                            <w:r w:rsidR="003E5A24" w:rsidRPr="00DD596A">
                              <w:rPr>
                                <w:rFonts w:ascii="Copperplate Gothic Bold" w:hAnsi="Copperplate Gothic Bold" w:cs="Aharoni"/>
                                <w:color w:val="FFFFFF"/>
                                <w:sz w:val="48"/>
                                <w:szCs w:val="48"/>
                              </w:rPr>
                              <w:t>Health Te Aroha N</w:t>
                            </w:r>
                            <w:r w:rsidRPr="00DD596A">
                              <w:rPr>
                                <w:rFonts w:ascii="Copperplate Gothic Bold" w:hAnsi="Copperplate Gothic Bold" w:cs="Aharoni"/>
                                <w:color w:val="FFFFFF"/>
                                <w:sz w:val="48"/>
                                <w:szCs w:val="48"/>
                              </w:rPr>
                              <w:t>ewsletter</w:t>
                            </w:r>
                          </w:p>
                          <w:p w:rsidR="002128E0" w:rsidRDefault="00DD596A" w:rsidP="009A097F">
                            <w:pPr>
                              <w:jc w:val="right"/>
                              <w:rPr>
                                <w:rFonts w:ascii="Aparajita" w:hAnsi="Aparajita" w:cs="Aparajita"/>
                                <w:color w:val="FFFFFF"/>
                              </w:rPr>
                            </w:pPr>
                            <w:r>
                              <w:rPr>
                                <w:rFonts w:ascii="Algerian" w:hAnsi="Algerian"/>
                                <w:color w:val="FFFFFF"/>
                                <w:sz w:val="52"/>
                                <w:szCs w:val="52"/>
                              </w:rPr>
                              <w:tab/>
                            </w:r>
                            <w:r>
                              <w:rPr>
                                <w:rFonts w:ascii="Algerian" w:hAnsi="Algerian"/>
                                <w:color w:val="FFFFFF"/>
                                <w:sz w:val="52"/>
                                <w:szCs w:val="52"/>
                              </w:rPr>
                              <w:tab/>
                            </w:r>
                            <w:r>
                              <w:rPr>
                                <w:rFonts w:ascii="Algerian" w:hAnsi="Algerian"/>
                                <w:color w:val="FFFFFF"/>
                                <w:sz w:val="52"/>
                                <w:szCs w:val="52"/>
                              </w:rPr>
                              <w:tab/>
                              <w:t xml:space="preserve"> </w:t>
                            </w:r>
                            <w:r w:rsidR="002B41A3" w:rsidRPr="004D7B5C">
                              <w:rPr>
                                <w:rFonts w:ascii="Aparajita" w:hAnsi="Aparajita" w:cs="Aparajita"/>
                                <w:color w:val="FFFFFF"/>
                              </w:rPr>
                              <w:t>To provide GP led primary health care services in a multidisciplinary setting</w:t>
                            </w:r>
                            <w:r w:rsidR="009A097F">
                              <w:rPr>
                                <w:rFonts w:ascii="Aparajita" w:hAnsi="Aparajita" w:cs="Aparajita"/>
                                <w:color w:val="FFFFFF"/>
                              </w:rPr>
                              <w:t xml:space="preserve"> with a commitment to excellence</w:t>
                            </w:r>
                          </w:p>
                          <w:p w:rsidR="009A097F" w:rsidRDefault="009A097F" w:rsidP="009A097F">
                            <w:pPr>
                              <w:jc w:val="right"/>
                              <w:rPr>
                                <w:rFonts w:ascii="Aparajita" w:hAnsi="Aparajita" w:cs="Aparajita"/>
                                <w:color w:val="FFFFFF"/>
                              </w:rPr>
                            </w:pPr>
                          </w:p>
                          <w:p w:rsidR="009A097F" w:rsidRDefault="009A097F" w:rsidP="009A097F">
                            <w:pPr>
                              <w:jc w:val="right"/>
                              <w:rPr>
                                <w:rFonts w:ascii="Aparajita" w:hAnsi="Aparajita" w:cs="Aparajita"/>
                                <w:color w:val="FFFFFF"/>
                              </w:rPr>
                            </w:pPr>
                          </w:p>
                          <w:p w:rsidR="009A097F" w:rsidRPr="009A097F" w:rsidRDefault="009A097F" w:rsidP="009A097F">
                            <w:pPr>
                              <w:jc w:val="right"/>
                              <w:rPr>
                                <w:rFonts w:ascii="Aparajita" w:hAnsi="Aparajita" w:cs="Aparajit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5pt;margin-top:-9.75pt;width:543.75pt;height:93.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ZNAQMAAH0GAAAOAAAAZHJzL2Uyb0RvYy54bWysVVtv2yAUfp+0/4B4T23nHqtOlaTJNKm7&#10;SO20Z2JwjIrBAxK7m/bfd4DEzZZtmqrlweIc4OP7zi3XN20l0IFpw5XMcHIVY8RkriiXuwx/etj0&#10;phgZSyQlQkmW4Sdm8M389avrpk5ZX5VKUKYRgEiTNnWGS2vrNIpMXrKKmCtVMwmbhdIVsWDqXUQ1&#10;aQC9ElE/jsdRozSttcqZMeC9DZt47vGLguX2Q1EYZpHIMHCz/qv9d+u+0fyapDtN6pLnRxrkBSwq&#10;wiU82kHdEkvQXvMLqIrnWhlV2KtcVZEqCp4zrwHUJPEvau5LUjOvBYJj6i5M5v/B5u8PHzXiNMMT&#10;jCSpIEUPrLVoqVo0ctFpapPCofsajtkW3JBlr9TUdyp/NEiqVUnkji20Vk3JCAV2ibsZnV0NOMaB&#10;bJt3isIzZG+VB2oLXbnQQTAQoEOWnrrMOCo5OMezeDTujzDKYS9JZrEz3BskPV2vtbFvmKqQW2RY&#10;Q+o9PDncGRuOno6414wSnG64EN5w5cZWQqMDgUKhj0Gi2FfANfiS2P1CvYAfqir4vQto+Ip1EJ7U&#10;T+hCoibDgylAgICqhmAbuQtB/AsLYS9ZzEYvJeG03xJTBtaeXxBTcQsdKHiV4emZRpfJtaQQOJJa&#10;wkVYg1AhnYv53gqRBau1sPR+SJiv+2+LzSieDAfT3mQyGvSGg3XcW043q95ilYzHk/VytVwn310Q&#10;kmFackqZXHtMc2rDZPhvZX4cCKGBukbsCDpWag8a70vaIMpdcfSngxkMJsphEgym8TieQfUTsYMR&#10;lluNkVb2M7el7z9Xiw6jS3CI4O+y45LzpxIhKRF1ScLl7uBF4XRMfRmdiYgu4hROtBB2QDllwDed&#10;67PQcbbdtpBC14lbRZ+g/UCa7zGY2bAolf6KUQPzD2ryy55ohpF4K6GFZ8lw6AamN4ajSR8Mfb6z&#10;Pd8hMgeoDFsIo1+ubBiy+1rzXQkvhVqWagFtX3DfkM+sQIIzYMZ5Mcd57Iboue1PPf9rzH8AAAD/&#10;/wMAUEsDBBQABgAIAAAAIQB9qm8z4AAAAAwBAAAPAAAAZHJzL2Rvd25yZXYueG1sTI9LT8MwEITv&#10;SPwHa5G4tXYqYUqIUyEehwqJitALNzfexlH9iGK3Df+e7Qlu32hHszPVavKOnXBMfQwKirkAhqGN&#10;pg+dgu3X22wJLGUdjHYxoIIfTLCqr68qXZp4Dp94anLHKCSkUiuwOQ8l56m16HWaxwED3fZx9DqT&#10;HDtuRn2mcO/4QgjJve4DfbB6wGeL7aE5egXpvXmJco3Ouu3hY7P+Tvf716TU7c309Ags45T/zHCp&#10;T9Whpk67eAwmMadgtihoSyYoHu6AXRxCSqIdkVwK4HXF/4+ofwEAAP//AwBQSwECLQAUAAYACAAA&#10;ACEAtoM4kv4AAADhAQAAEwAAAAAAAAAAAAAAAAAAAAAAW0NvbnRlbnRfVHlwZXNdLnhtbFBLAQIt&#10;ABQABgAIAAAAIQA4/SH/1gAAAJQBAAALAAAAAAAAAAAAAAAAAC8BAABfcmVscy8ucmVsc1BLAQIt&#10;ABQABgAIAAAAIQBZvoZNAQMAAH0GAAAOAAAAAAAAAAAAAAAAAC4CAABkcnMvZTJvRG9jLnhtbFBL&#10;AQItABQABgAIAAAAIQB9qm8z4AAAAAwBAAAPAAAAAAAAAAAAAAAAAFsFAABkcnMvZG93bnJldi54&#10;bWxQSwUGAAAAAAQABADzAAAAaAYAAAAA&#10;" fillcolor="black [3200]" strokecolor="#f2f2f2 [3041]" strokeweight="3pt">
                <v:shadow color="#7f7f7f [1601]" opacity=".5" offset="1pt"/>
                <v:textbox>
                  <w:txbxContent>
                    <w:p w:rsidR="00DD596A" w:rsidRDefault="00081309" w:rsidP="002B41A3">
                      <w:pPr>
                        <w:jc w:val="right"/>
                        <w:rPr>
                          <w:rFonts w:ascii="Arial Black" w:hAnsi="Arial Black" w:cs="Aharoni"/>
                        </w:rPr>
                      </w:pPr>
                      <w:r>
                        <w:tab/>
                      </w:r>
                      <w:r>
                        <w:tab/>
                      </w:r>
                      <w:r>
                        <w:tab/>
                      </w:r>
                      <w:r w:rsidRPr="003E5A24">
                        <w:rPr>
                          <w:rFonts w:ascii="Arial Black" w:hAnsi="Arial Black" w:cs="Aharoni"/>
                        </w:rPr>
                        <w:t xml:space="preserve">  </w:t>
                      </w:r>
                    </w:p>
                    <w:p w:rsidR="00081309" w:rsidRPr="00DD596A" w:rsidRDefault="00081309" w:rsidP="00DD596A">
                      <w:pPr>
                        <w:spacing w:line="276" w:lineRule="auto"/>
                        <w:jc w:val="right"/>
                        <w:rPr>
                          <w:rFonts w:ascii="Copperplate Gothic Bold" w:hAnsi="Copperplate Gothic Bold" w:cs="Aharoni"/>
                          <w:color w:val="FFFFFF"/>
                          <w:sz w:val="48"/>
                          <w:szCs w:val="48"/>
                        </w:rPr>
                      </w:pPr>
                      <w:r w:rsidRPr="003E5A24">
                        <w:rPr>
                          <w:rFonts w:ascii="Arial Black" w:hAnsi="Arial Black" w:cs="Aharoni"/>
                        </w:rPr>
                        <w:t xml:space="preserve"> </w:t>
                      </w:r>
                      <w:r w:rsidR="003E5A24" w:rsidRPr="00DD596A">
                        <w:rPr>
                          <w:rFonts w:ascii="Copperplate Gothic Bold" w:hAnsi="Copperplate Gothic Bold" w:cs="Aharoni"/>
                          <w:color w:val="FFFFFF"/>
                          <w:sz w:val="48"/>
                          <w:szCs w:val="48"/>
                        </w:rPr>
                        <w:t>Health Te Aroha N</w:t>
                      </w:r>
                      <w:r w:rsidRPr="00DD596A">
                        <w:rPr>
                          <w:rFonts w:ascii="Copperplate Gothic Bold" w:hAnsi="Copperplate Gothic Bold" w:cs="Aharoni"/>
                          <w:color w:val="FFFFFF"/>
                          <w:sz w:val="48"/>
                          <w:szCs w:val="48"/>
                        </w:rPr>
                        <w:t>ewsletter</w:t>
                      </w:r>
                    </w:p>
                    <w:p w:rsidR="002128E0" w:rsidRDefault="00DD596A" w:rsidP="009A097F">
                      <w:pPr>
                        <w:jc w:val="right"/>
                        <w:rPr>
                          <w:rFonts w:ascii="Aparajita" w:hAnsi="Aparajita" w:cs="Aparajita"/>
                          <w:color w:val="FFFFFF"/>
                        </w:rPr>
                      </w:pPr>
                      <w:r>
                        <w:rPr>
                          <w:rFonts w:ascii="Algerian" w:hAnsi="Algerian"/>
                          <w:color w:val="FFFFFF"/>
                          <w:sz w:val="52"/>
                          <w:szCs w:val="52"/>
                        </w:rPr>
                        <w:tab/>
                      </w:r>
                      <w:r>
                        <w:rPr>
                          <w:rFonts w:ascii="Algerian" w:hAnsi="Algerian"/>
                          <w:color w:val="FFFFFF"/>
                          <w:sz w:val="52"/>
                          <w:szCs w:val="52"/>
                        </w:rPr>
                        <w:tab/>
                      </w:r>
                      <w:r>
                        <w:rPr>
                          <w:rFonts w:ascii="Algerian" w:hAnsi="Algerian"/>
                          <w:color w:val="FFFFFF"/>
                          <w:sz w:val="52"/>
                          <w:szCs w:val="52"/>
                        </w:rPr>
                        <w:tab/>
                        <w:t xml:space="preserve"> </w:t>
                      </w:r>
                      <w:r w:rsidR="002B41A3" w:rsidRPr="004D7B5C">
                        <w:rPr>
                          <w:rFonts w:ascii="Aparajita" w:hAnsi="Aparajita" w:cs="Aparajita"/>
                          <w:color w:val="FFFFFF"/>
                        </w:rPr>
                        <w:t>To provide GP led primary health care services in a multidisciplinary setting</w:t>
                      </w:r>
                      <w:r w:rsidR="009A097F">
                        <w:rPr>
                          <w:rFonts w:ascii="Aparajita" w:hAnsi="Aparajita" w:cs="Aparajita"/>
                          <w:color w:val="FFFFFF"/>
                        </w:rPr>
                        <w:t xml:space="preserve"> with a commitment to excellence</w:t>
                      </w:r>
                    </w:p>
                    <w:p w:rsidR="009A097F" w:rsidRDefault="009A097F" w:rsidP="009A097F">
                      <w:pPr>
                        <w:jc w:val="right"/>
                        <w:rPr>
                          <w:rFonts w:ascii="Aparajita" w:hAnsi="Aparajita" w:cs="Aparajita"/>
                          <w:color w:val="FFFFFF"/>
                        </w:rPr>
                      </w:pPr>
                    </w:p>
                    <w:p w:rsidR="009A097F" w:rsidRDefault="009A097F" w:rsidP="009A097F">
                      <w:pPr>
                        <w:jc w:val="right"/>
                        <w:rPr>
                          <w:rFonts w:ascii="Aparajita" w:hAnsi="Aparajita" w:cs="Aparajita"/>
                          <w:color w:val="FFFFFF"/>
                        </w:rPr>
                      </w:pPr>
                    </w:p>
                    <w:p w:rsidR="009A097F" w:rsidRPr="009A097F" w:rsidRDefault="009A097F" w:rsidP="009A097F">
                      <w:pPr>
                        <w:jc w:val="right"/>
                        <w:rPr>
                          <w:rFonts w:ascii="Aparajita" w:hAnsi="Aparajita" w:cs="Aparajita"/>
                          <w:color w:val="FFFFFF"/>
                        </w:rPr>
                      </w:pPr>
                    </w:p>
                  </w:txbxContent>
                </v:textbox>
              </v:shape>
            </w:pict>
          </mc:Fallback>
        </mc:AlternateContent>
      </w:r>
      <w:r w:rsidR="00817F0F">
        <w:rPr>
          <w:noProof/>
          <w:lang w:eastAsia="en-NZ"/>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400175" cy="809625"/>
            <wp:effectExtent l="0" t="0" r="0" b="0"/>
            <wp:wrapSquare wrapText="bothSides"/>
            <wp:docPr id="2" name="Picture 2" descr="HEALTH TE AROHA Logo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TE AROHA Logo March 20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8E0" w:rsidRPr="002128E0" w:rsidRDefault="00E079B9" w:rsidP="002128E0">
      <w:r>
        <w:rPr>
          <w:noProof/>
          <w:lang w:eastAsia="en-NZ"/>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123825</wp:posOffset>
                </wp:positionV>
                <wp:extent cx="571500" cy="400050"/>
                <wp:effectExtent l="19050" t="104775" r="152400" b="19050"/>
                <wp:wrapNone/>
                <wp:docPr id="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00050"/>
                        </a:xfrm>
                        <a:custGeom>
                          <a:avLst/>
                          <a:gdLst>
                            <a:gd name="T0" fmla="*/ 0 w 900"/>
                            <a:gd name="T1" fmla="*/ 0 h 630"/>
                            <a:gd name="T2" fmla="*/ 210 w 900"/>
                            <a:gd name="T3" fmla="*/ 420 h 630"/>
                            <a:gd name="T4" fmla="*/ 900 w 900"/>
                            <a:gd name="T5" fmla="*/ 630 h 630"/>
                            <a:gd name="T6" fmla="*/ 0 w 900"/>
                            <a:gd name="T7" fmla="*/ 630 h 630"/>
                            <a:gd name="T8" fmla="*/ 0 w 900"/>
                            <a:gd name="T9" fmla="*/ 0 h 630"/>
                          </a:gdLst>
                          <a:ahLst/>
                          <a:cxnLst>
                            <a:cxn ang="0">
                              <a:pos x="T0" y="T1"/>
                            </a:cxn>
                            <a:cxn ang="0">
                              <a:pos x="T2" y="T3"/>
                            </a:cxn>
                            <a:cxn ang="0">
                              <a:pos x="T4" y="T5"/>
                            </a:cxn>
                            <a:cxn ang="0">
                              <a:pos x="T6" y="T7"/>
                            </a:cxn>
                            <a:cxn ang="0">
                              <a:pos x="T8" y="T9"/>
                            </a:cxn>
                          </a:cxnLst>
                          <a:rect l="0" t="0" r="r" b="b"/>
                          <a:pathLst>
                            <a:path w="900" h="630">
                              <a:moveTo>
                                <a:pt x="0" y="0"/>
                              </a:moveTo>
                              <a:lnTo>
                                <a:pt x="210" y="420"/>
                              </a:lnTo>
                              <a:lnTo>
                                <a:pt x="900" y="630"/>
                              </a:lnTo>
                              <a:lnTo>
                                <a:pt x="0" y="630"/>
                              </a:lnTo>
                              <a:lnTo>
                                <a:pt x="0" y="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706F" id="Freeform 8" o:spid="_x0000_s1026" style="position:absolute;margin-left:-.75pt;margin-top:9.75pt;width: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e1QMAANcJAAAOAAAAZHJzL2Uyb0RvYy54bWysVttu4zYQfS/QfyD0WMCRZPkqxFkkjl0U&#10;2LYLJEWfaZGyhKVElaQtp0X/vYfUZWUnBoxiX2xejg5nzgxneP/pVAhy5Ernslx54V3gEV4mkuXl&#10;fuX98bodLTyiDS0ZFbLkK++Na+/Tw48/3NdVzMcyk4JxRUBS6riuVl5mTBX7vk4yXlB9JyteYjOV&#10;qqAGU7X3maI12Avhj4Ng5tdSsUrJhGuN1edm03tw/GnKE/N7mmpuiFh5sM24X+V+d/bXf7in8V7R&#10;KsuT1gz6P6woaF7i0J7qmRpKDip/R1XkiZJapuYukYUv0zRPuPMB3oTBhTcvGa248wXi6KqXSX8/&#10;2uS34xdFcrbyIo+UtECItopzKzhZWHXqSscAvVRflPVPV59l8lVjwz/bsRMNDNnVv0oGFnow0ily&#10;SlVhv4Sv5OSEf+uF5ydDEixO5+E0QHgSbE2CIJi6wPg07j5ODtr8zKUjosfP2jRxYxg51Vlr+ytI&#10;0kIghD/5JCA1WYK2xXaQ8AySkVn0DjIeQMbhFR4I1h81GQfkQ6bJAARbPrZoOgDBmo+ZZgPQFZ75&#10;AHKVBxeyN/sKz/IM0vuFeOw7xWnWBSE5lW0UMCLU3vvABb6S2gbchgRhfQ1tHEABlA3ZFTCUt+Do&#10;JjDEteDpTWDoZ8Hzm8AQyYKXQ3Bje+urQmW5rCnKI6gpO/sNjStqrETdkNQrz+YiyVaeTTi7Xsgj&#10;f5UOYS6uBs76tivKIQr56IxDyrXWdfvdf+XY3Glwok1vMHb73X+Da9huQ12emAipeRNW66+Lb++4&#10;1WtwbbUUOdvmQliHXX3na6HIkaIys6+hU0QcClSPZi1EHeguL9ZRxpv1zoaewp16xi5KK3e0AAVq&#10;SlGhuuly7044w/UUDbM5fVcrKqXNM9VZQ+4OblJDyUPJXJJknLJNOzY0F83YhcqqxF0D6y4aimWb&#10;ULZsuubyz+N2Gswn0WI0n0+j0STaBKOnxXY9elyHs9l887R+2oT/WsfDSZzljPFy4zhxM13Lxfpt&#10;vaTtuk2X6rtdb6C1Vh4MVy8ZqwnLNRrteBEtcY9YjnYbLYJZsER9omKPd0JicFeUNH/mJnNNrqsZ&#10;FxER5n1E0CiupgWNqagy2ijeA6Fnz+uSpbfUzQZO+O90ahAn3GOwdBFwrc92u6Y97iR7Q+eDP669&#10;4TWEQSbV3x6p8bJA8v11oIp7RPxSonUvw8kEeWncZDKd4x4TNdzZDXdomYBq5Rlo54Zrgxk+OVQq&#10;32c4qZGolI/ouGluO6Ozr7GqneD14DxoXzr2eTKcO9S399jDfwAAAP//AwBQSwMEFAAGAAgAAAAh&#10;AJ+4QLbaAAAABwEAAA8AAABkcnMvZG93bnJldi54bWxMjs1OwzAQhO9IfQdrkbi1TiIVmRCnqoq4&#10;cAHK39WNlyQiXgfbbdO3Z3sqp9HsjGa/ajW5QRwwxN6ThnyRgUBqvO2p1fD+9jhXIGIyZM3gCTWc&#10;MMKqnl1VprT+SK942KZW8AjF0mjoUhpLKWPToTNx4Uckzr59cCaxDa20wRx53A2yyLJb6UxP/KEz&#10;I246bH62e6dBrcPT70P8yHv6/HopnlNz8lJpfXM9re9BJJzSpQxnfEaHmpl2fk82ikHDPF9yk+93&#10;rJwrxbpjLZYg60r+56//AAAA//8DAFBLAQItABQABgAIAAAAIQC2gziS/gAAAOEBAAATAAAAAAAA&#10;AAAAAAAAAAAAAABbQ29udGVudF9UeXBlc10ueG1sUEsBAi0AFAAGAAgAAAAhADj9If/WAAAAlAEA&#10;AAsAAAAAAAAAAAAAAAAALwEAAF9yZWxzLy5yZWxzUEsBAi0AFAAGAAgAAAAhADBFmF7VAwAA1wkA&#10;AA4AAAAAAAAAAAAAAAAALgIAAGRycy9lMm9Eb2MueG1sUEsBAi0AFAAGAAgAAAAhAJ+4QLbaAAAA&#10;BwEAAA8AAAAAAAAAAAAAAAAALwYAAGRycy9kb3ducmV2LnhtbFBLBQYAAAAABAAEAPMAAAA2BwAA&#10;AAA=&#10;" path="m,l210,420,900,630,,630,,xe" fillcolor="black [3200]" strokecolor="black [3213]" strokeweight="3pt">
                <v:shadow color="#7f7f7f [1601]" opacity=".5" offset="1pt"/>
                <v:path arrowok="t" o:connecttype="custom" o:connectlocs="0,0;133350,266700;571500,400050;0,400050;0,0" o:connectangles="0,0,0,0,0"/>
              </v:shape>
            </w:pict>
          </mc:Fallback>
        </mc:AlternateContent>
      </w:r>
      <w:r>
        <w:rPr>
          <w:noProof/>
          <w:lang w:eastAsia="en-NZ"/>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123825</wp:posOffset>
                </wp:positionV>
                <wp:extent cx="885825" cy="400050"/>
                <wp:effectExtent l="19050" t="66675" r="47625" b="19050"/>
                <wp:wrapNone/>
                <wp:docPr id="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400050"/>
                        </a:xfrm>
                        <a:custGeom>
                          <a:avLst/>
                          <a:gdLst>
                            <a:gd name="T0" fmla="*/ 90 w 1395"/>
                            <a:gd name="T1" fmla="*/ 630 h 630"/>
                            <a:gd name="T2" fmla="*/ 915 w 1395"/>
                            <a:gd name="T3" fmla="*/ 435 h 630"/>
                            <a:gd name="T4" fmla="*/ 1305 w 1395"/>
                            <a:gd name="T5" fmla="*/ 0 h 630"/>
                            <a:gd name="T6" fmla="*/ 1395 w 1395"/>
                            <a:gd name="T7" fmla="*/ 630 h 630"/>
                            <a:gd name="T8" fmla="*/ 0 w 1395"/>
                            <a:gd name="T9" fmla="*/ 630 h 630"/>
                            <a:gd name="T10" fmla="*/ 90 w 1395"/>
                            <a:gd name="T11" fmla="*/ 630 h 630"/>
                          </a:gdLst>
                          <a:ahLst/>
                          <a:cxnLst>
                            <a:cxn ang="0">
                              <a:pos x="T0" y="T1"/>
                            </a:cxn>
                            <a:cxn ang="0">
                              <a:pos x="T2" y="T3"/>
                            </a:cxn>
                            <a:cxn ang="0">
                              <a:pos x="T4" y="T5"/>
                            </a:cxn>
                            <a:cxn ang="0">
                              <a:pos x="T6" y="T7"/>
                            </a:cxn>
                            <a:cxn ang="0">
                              <a:pos x="T8" y="T9"/>
                            </a:cxn>
                            <a:cxn ang="0">
                              <a:pos x="T10" y="T11"/>
                            </a:cxn>
                          </a:cxnLst>
                          <a:rect l="0" t="0" r="r" b="b"/>
                          <a:pathLst>
                            <a:path w="1395" h="630">
                              <a:moveTo>
                                <a:pt x="90" y="630"/>
                              </a:moveTo>
                              <a:lnTo>
                                <a:pt x="915" y="435"/>
                              </a:lnTo>
                              <a:lnTo>
                                <a:pt x="1305" y="0"/>
                              </a:lnTo>
                              <a:lnTo>
                                <a:pt x="1395" y="630"/>
                              </a:lnTo>
                              <a:lnTo>
                                <a:pt x="0" y="630"/>
                              </a:lnTo>
                              <a:lnTo>
                                <a:pt x="90" y="63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39B0" id="Freeform 11" o:spid="_x0000_s1026" style="position:absolute;margin-left:44.25pt;margin-top:9.75pt;width:69.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2sBwQAAI4KAAAOAAAAZHJzL2Uyb0RvYy54bWysVl1v2zYUfR/Q/0DosYAjybL8hThF4tjD&#10;gK4rkAx7piXKEkqJGklbzob99x6SkqI4cxsUfZFI8ejw3nMv7+X1h1PJyZFJVYhq5YVXgUdYlYi0&#10;qPYr78/H7WjuEaVplVIuKrbynpjyPty8++W6qZdsLHLBUyYJSCq1bOqVl2tdL31fJTkrqboSNauw&#10;mAlZUo2p3PuppA3YS+6Pg2DqN0KmtRQJUwpf792id2P5s4wl+o8sU0wTvvJgm7ZPaZ878/Rvruly&#10;L2mdF0lrBv0BK0paVNi0p7qnmpKDLF5RlUUihRKZvkpE6YssKxJmfYA3YXDmzUNOa2Z9gTiq7mVS&#10;P482+XT8LEmRrrypRypaIkRbyZgRnIShkaep1RKoh/qzNA6q+qNIvigs+C9WzEQBQ3bN7yIFDT1o&#10;YSU5ZbI0f8JZcrLKP/XKs5MmCT7O5/F8HHskwdIkCILYRsany+7n5KD0r0xYInr8qLQLXIqRlT1t&#10;jX9EkLOSI4bvfbIISEPCaBG3Ye5B4QA0jQKSEzzPQeMBaBHGF6iiAWoSxf9PNRmAwii4xAUBetsv&#10;GIUo9RDj2QWrZgPYRQdxNHuuS0otBpiLROHbRL+oOuK87yJJ8y64yalqo4sRoaagBDahaqFMIplQ&#10;I10ebZaCAiiTChfAiKYBRybK3wUjXgZs8+a7YITEgGdvYobmBrx4E9joatDuIHaGuHcrjUSFO69t&#10;0iOobTuXzzXVRlGjjBmSBlXanAiS48gj6c1CKY7sUViINsou3L7tmcB+zwBevQCGIIKFSPzWoW69&#10;e9eW0OS8BXbHulvu3h3MGAa+5507QPd2wHP7utXu7VCv3OiWEy4Uc3lgNLEJ0etk5B0UGyV4kW4L&#10;zo08ti2xNZfkSNFQ0i+h1Y8fStQ89y1E9QraWoLv6D7ue+d5T2F3fcHOKxOdaA4KVMKyRlFW1d7u&#10;8ALXUzhmffqpVtRS6XuqckduN3aZJMWhSm3ZzRlNN+1Y04K7MYTj9gQy23e7Y4wS3+afKfa2J/57&#10;u42D2SSaj2azOBpNok0wuptv16PbdTidzjZ367tN+J9xPJws8yJNWbWxnDj39qaA729rge1lwTXX&#10;vkn3BpqYioNm8iFPG5IWCveD8Txa4JSmBW4J0TyYBgsUU8r3uN4kGkdLCv1XoXPbm7uKdBYRrl9H&#10;JP5GWtAl5XVOneI9EHr2vDZZekvtbOCE/0onhzjh2IOli4Bt2KZHu6a+E+kT+jX8sU0ZlzgMciH/&#10;8UiDCxGS7+8Dlcwj/LcKN45FOJkgL7WdTOLZGBM5XNkNV2iVgGrlaWhnh2uNGX451LLY59jJSVSJ&#10;W9wTssL0c2ufs6qd4NJjPWgvaOZWNZxb1PM18uYrAAAA//8DAFBLAwQUAAYACAAAACEA5jaDrd8A&#10;AAAIAQAADwAAAGRycy9kb3ducmV2LnhtbEyPQU/DMAyF70j8h8iTuLF0lQalazp1E6CJ0xhDcMwa&#10;r61onKrJ1sKvnznBybK/p+f3suVoW3HG3jeOFMymEQik0pmGKgX7t6fbBIQPmoxuHaGCb/SwzK+v&#10;Mp0aN9ArnnehEmxCPtUK6hC6VEpf1mi1n7oOidnR9VYHXvtKml4PbG5bGUfRnbS6If5Q6w7XNZZf&#10;u5NVMH42q83jx/r5/n14KdzParvfFFulbiZjsQARcAx/YviNz9Eh50wHdyLjRasgSeas5PsDT+Zx&#10;nHC3A4N4DjLP5P8C+QUAAP//AwBQSwECLQAUAAYACAAAACEAtoM4kv4AAADhAQAAEwAAAAAAAAAA&#10;AAAAAAAAAAAAW0NvbnRlbnRfVHlwZXNdLnhtbFBLAQItABQABgAIAAAAIQA4/SH/1gAAAJQBAAAL&#10;AAAAAAAAAAAAAAAAAC8BAABfcmVscy8ucmVsc1BLAQItABQABgAIAAAAIQCA0W2sBwQAAI4KAAAO&#10;AAAAAAAAAAAAAAAAAC4CAABkcnMvZTJvRG9jLnhtbFBLAQItABQABgAIAAAAIQDmNoOt3wAAAAgB&#10;AAAPAAAAAAAAAAAAAAAAAGEGAABkcnMvZG93bnJldi54bWxQSwUGAAAAAAQABADzAAAAbQcAAAAA&#10;" path="m90,630l915,435,1305,r90,630l,630r90,xe" fillcolor="black [3200]" strokecolor="black [3213]" strokeweight="3pt">
                <v:shadow color="#7f7f7f [1601]" opacity=".5" offset="1pt"/>
                <v:path arrowok="t" o:connecttype="custom" o:connectlocs="57150,400050;581025,276225;828675,0;885825,400050;0,400050;57150,400050" o:connectangles="0,0,0,0,0,0"/>
              </v:shape>
            </w:pict>
          </mc:Fallback>
        </mc:AlternateContent>
      </w:r>
    </w:p>
    <w:p w:rsidR="002128E0" w:rsidRPr="002128E0" w:rsidRDefault="002128E0" w:rsidP="002128E0"/>
    <w:p w:rsidR="002128E0" w:rsidRDefault="002128E0" w:rsidP="002128E0"/>
    <w:p w:rsidR="00F14EEC" w:rsidRDefault="00F14EEC" w:rsidP="00F14EEC">
      <w:pPr>
        <w:spacing w:after="0"/>
        <w:ind w:left="360"/>
        <w:jc w:val="both"/>
        <w:sectPr w:rsidR="00F14EEC" w:rsidSect="0073348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A097F" w:rsidRDefault="009A097F" w:rsidP="006E1CC3">
      <w:pPr>
        <w:jc w:val="both"/>
      </w:pPr>
      <w:proofErr w:type="spellStart"/>
      <w:r>
        <w:t>byuo</w:t>
      </w:r>
      <w:proofErr w:type="spellEnd"/>
    </w:p>
    <w:p w:rsidR="009A097F" w:rsidRDefault="009A097F" w:rsidP="009A097F"/>
    <w:p w:rsidR="00ED3137" w:rsidRDefault="00ED3137" w:rsidP="00CD28C7">
      <w:pPr>
        <w:pStyle w:val="NormalWeb"/>
        <w:spacing w:before="0" w:beforeAutospacing="0"/>
        <w:jc w:val="both"/>
        <w:rPr>
          <w:rFonts w:ascii="Calibri" w:eastAsia="Calibri" w:hAnsi="Calibri"/>
          <w:sz w:val="22"/>
          <w:szCs w:val="22"/>
          <w:lang w:eastAsia="en-US"/>
        </w:rPr>
      </w:pPr>
      <w:r>
        <w:rPr>
          <w:rFonts w:ascii="Calibri" w:eastAsia="Calibri" w:hAnsi="Calibri"/>
          <w:noProof/>
          <w:sz w:val="22"/>
          <w:szCs w:val="22"/>
        </w:rPr>
        <w:drawing>
          <wp:inline distT="0" distB="0" distL="0" distR="0">
            <wp:extent cx="3098165" cy="17716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asles image.png"/>
                    <pic:cNvPicPr/>
                  </pic:nvPicPr>
                  <pic:blipFill rotWithShape="1">
                    <a:blip r:embed="rId6" cstate="print">
                      <a:extLst>
                        <a:ext uri="{28A0092B-C50C-407E-A947-70E740481C1C}">
                          <a14:useLocalDpi xmlns:a14="http://schemas.microsoft.com/office/drawing/2010/main" val="0"/>
                        </a:ext>
                      </a:extLst>
                    </a:blip>
                    <a:srcRect t="17971" b="13814"/>
                    <a:stretch/>
                  </pic:blipFill>
                  <pic:spPr bwMode="auto">
                    <a:xfrm>
                      <a:off x="0" y="0"/>
                      <a:ext cx="3098165" cy="1771650"/>
                    </a:xfrm>
                    <a:prstGeom prst="rect">
                      <a:avLst/>
                    </a:prstGeom>
                    <a:ln>
                      <a:noFill/>
                    </a:ln>
                    <a:extLst>
                      <a:ext uri="{53640926-AAD7-44D8-BBD7-CCE9431645EC}">
                        <a14:shadowObscured xmlns:a14="http://schemas.microsoft.com/office/drawing/2010/main"/>
                      </a:ext>
                    </a:extLst>
                  </pic:spPr>
                </pic:pic>
              </a:graphicData>
            </a:graphic>
          </wp:inline>
        </w:drawing>
      </w:r>
    </w:p>
    <w:p w:rsidR="00051DF7" w:rsidRDefault="00ED3137" w:rsidP="00CD28C7">
      <w:pPr>
        <w:pStyle w:val="NormalWeb"/>
        <w:spacing w:before="0" w:beforeAutospacing="0"/>
        <w:jc w:val="both"/>
        <w:rPr>
          <w:rFonts w:ascii="Calibri" w:eastAsia="Calibri" w:hAnsi="Calibri"/>
          <w:lang w:eastAsia="en-US"/>
        </w:rPr>
      </w:pPr>
      <w:r w:rsidRPr="00101863">
        <w:rPr>
          <w:rFonts w:ascii="Calibri" w:eastAsia="Calibri" w:hAnsi="Calibri"/>
          <w:lang w:eastAsia="en-US"/>
        </w:rPr>
        <w:t xml:space="preserve">We have been inundated with enquires regarding MMR </w:t>
      </w:r>
      <w:r w:rsidR="00026C6F" w:rsidRPr="00101863">
        <w:rPr>
          <w:rFonts w:ascii="Calibri" w:eastAsia="Calibri" w:hAnsi="Calibri"/>
          <w:lang w:eastAsia="en-US"/>
        </w:rPr>
        <w:t>immunity and vaccination histories</w:t>
      </w:r>
      <w:r w:rsidR="0043378A">
        <w:rPr>
          <w:rFonts w:ascii="Calibri" w:eastAsia="Calibri" w:hAnsi="Calibri"/>
          <w:lang w:eastAsia="en-US"/>
        </w:rPr>
        <w:t xml:space="preserve"> for our patients.</w:t>
      </w:r>
      <w:r w:rsidR="00051DF7">
        <w:rPr>
          <w:rFonts w:ascii="Calibri" w:eastAsia="Calibri" w:hAnsi="Calibri"/>
          <w:lang w:eastAsia="en-US"/>
        </w:rPr>
        <w:t xml:space="preserve"> We are working through this, please leave us a request if you would like us to check your records. </w:t>
      </w:r>
    </w:p>
    <w:p w:rsidR="0043378A" w:rsidRDefault="00A264B0" w:rsidP="00CD28C7">
      <w:pPr>
        <w:pStyle w:val="NormalWeb"/>
        <w:spacing w:before="0" w:beforeAutospacing="0"/>
        <w:jc w:val="both"/>
        <w:rPr>
          <w:rFonts w:ascii="Calibri" w:eastAsia="Calibri" w:hAnsi="Calibri"/>
          <w:lang w:eastAsia="en-US"/>
        </w:rPr>
      </w:pPr>
      <w:r>
        <w:rPr>
          <w:rFonts w:ascii="Calibri" w:eastAsia="Calibri" w:hAnsi="Calibri"/>
          <w:lang w:eastAsia="en-US"/>
        </w:rPr>
        <w:t>Ministry of Health have set guidelines for</w:t>
      </w:r>
      <w:r w:rsidR="0043378A">
        <w:rPr>
          <w:rFonts w:ascii="Calibri" w:eastAsia="Calibri" w:hAnsi="Calibri"/>
          <w:lang w:eastAsia="en-US"/>
        </w:rPr>
        <w:t xml:space="preserve"> our practise to adhere to</w:t>
      </w:r>
      <w:r>
        <w:rPr>
          <w:rFonts w:ascii="Calibri" w:eastAsia="Calibri" w:hAnsi="Calibri"/>
          <w:lang w:eastAsia="en-US"/>
        </w:rPr>
        <w:t xml:space="preserve"> in regards to the distribution of vaccines</w:t>
      </w:r>
      <w:r w:rsidR="0043378A">
        <w:rPr>
          <w:rFonts w:ascii="Calibri" w:eastAsia="Calibri" w:hAnsi="Calibri"/>
          <w:lang w:eastAsia="en-US"/>
        </w:rPr>
        <w:t>. V</w:t>
      </w:r>
      <w:r>
        <w:rPr>
          <w:rFonts w:ascii="Calibri" w:eastAsia="Calibri" w:hAnsi="Calibri"/>
          <w:lang w:eastAsia="en-US"/>
        </w:rPr>
        <w:t>accine stock is significantly limited and prioritised to high risk areas,</w:t>
      </w:r>
      <w:r w:rsidR="0043378A">
        <w:rPr>
          <w:rFonts w:ascii="Calibri" w:eastAsia="Calibri" w:hAnsi="Calibri"/>
          <w:lang w:eastAsia="en-US"/>
        </w:rPr>
        <w:t xml:space="preserve"> meaning we are being drip feed vaccines according to under 5 population;</w:t>
      </w:r>
      <w:r>
        <w:rPr>
          <w:rFonts w:ascii="Calibri" w:eastAsia="Calibri" w:hAnsi="Calibri"/>
          <w:lang w:eastAsia="en-US"/>
        </w:rPr>
        <w:t xml:space="preserve"> we currently cannot offer vaccines outside the scheduled childhood immunisation programme which is set</w:t>
      </w:r>
      <w:r w:rsidR="0043378A">
        <w:rPr>
          <w:rFonts w:ascii="Calibri" w:eastAsia="Calibri" w:hAnsi="Calibri"/>
          <w:lang w:eastAsia="en-US"/>
        </w:rPr>
        <w:t>s the first dose of MMR at</w:t>
      </w:r>
      <w:r>
        <w:rPr>
          <w:rFonts w:ascii="Calibri" w:eastAsia="Calibri" w:hAnsi="Calibri"/>
          <w:lang w:eastAsia="en-US"/>
        </w:rPr>
        <w:t xml:space="preserve"> 15 months and </w:t>
      </w:r>
      <w:r w:rsidR="0043378A">
        <w:rPr>
          <w:rFonts w:ascii="Calibri" w:eastAsia="Calibri" w:hAnsi="Calibri"/>
          <w:lang w:eastAsia="en-US"/>
        </w:rPr>
        <w:t xml:space="preserve">the second dose at </w:t>
      </w:r>
      <w:r>
        <w:rPr>
          <w:rFonts w:ascii="Calibri" w:eastAsia="Calibri" w:hAnsi="Calibri"/>
          <w:lang w:eastAsia="en-US"/>
        </w:rPr>
        <w:t xml:space="preserve">4 years of age. </w:t>
      </w:r>
    </w:p>
    <w:p w:rsidR="00ED3137" w:rsidRDefault="00A264B0" w:rsidP="00CD28C7">
      <w:pPr>
        <w:pStyle w:val="NormalWeb"/>
        <w:spacing w:before="0" w:beforeAutospacing="0"/>
        <w:jc w:val="both"/>
        <w:rPr>
          <w:rFonts w:ascii="Calibri" w:eastAsia="Calibri" w:hAnsi="Calibri"/>
          <w:sz w:val="22"/>
          <w:szCs w:val="22"/>
          <w:lang w:eastAsia="en-US"/>
        </w:rPr>
      </w:pPr>
      <w:r>
        <w:rPr>
          <w:rFonts w:ascii="Calibri" w:eastAsia="Calibri" w:hAnsi="Calibri"/>
          <w:lang w:eastAsia="en-US"/>
        </w:rPr>
        <w:t>Vaccine</w:t>
      </w:r>
      <w:r w:rsidR="00051DF7">
        <w:rPr>
          <w:rFonts w:ascii="Calibri" w:eastAsia="Calibri" w:hAnsi="Calibri"/>
          <w:lang w:eastAsia="en-US"/>
        </w:rPr>
        <w:t>s</w:t>
      </w:r>
      <w:r>
        <w:rPr>
          <w:rFonts w:ascii="Calibri" w:eastAsia="Calibri" w:hAnsi="Calibri"/>
          <w:lang w:eastAsia="en-US"/>
        </w:rPr>
        <w:t xml:space="preserve"> may become available for distribution in the future for </w:t>
      </w:r>
      <w:r w:rsidR="0043378A">
        <w:rPr>
          <w:rFonts w:ascii="Calibri" w:eastAsia="Calibri" w:hAnsi="Calibri"/>
          <w:lang w:eastAsia="en-US"/>
        </w:rPr>
        <w:t xml:space="preserve">older </w:t>
      </w:r>
      <w:r>
        <w:rPr>
          <w:rFonts w:ascii="Calibri" w:eastAsia="Calibri" w:hAnsi="Calibri"/>
          <w:lang w:eastAsia="en-US"/>
        </w:rPr>
        <w:t>patient</w:t>
      </w:r>
      <w:r w:rsidR="0043378A">
        <w:rPr>
          <w:rFonts w:ascii="Calibri" w:eastAsia="Calibri" w:hAnsi="Calibri"/>
          <w:lang w:eastAsia="en-US"/>
        </w:rPr>
        <w:t>s</w:t>
      </w:r>
      <w:r>
        <w:rPr>
          <w:rFonts w:ascii="Calibri" w:eastAsia="Calibri" w:hAnsi="Calibri"/>
          <w:lang w:eastAsia="en-US"/>
        </w:rPr>
        <w:t xml:space="preserve"> who </w:t>
      </w:r>
      <w:r w:rsidR="0043378A">
        <w:rPr>
          <w:rFonts w:ascii="Calibri" w:eastAsia="Calibri" w:hAnsi="Calibri"/>
          <w:lang w:eastAsia="en-US"/>
        </w:rPr>
        <w:t>have not received 2 recommended doses of the MMR vaccine</w:t>
      </w:r>
      <w:r w:rsidR="00051DF7">
        <w:rPr>
          <w:rFonts w:ascii="Calibri" w:eastAsia="Calibri" w:hAnsi="Calibri"/>
          <w:lang w:eastAsia="en-US"/>
        </w:rPr>
        <w:t>, we have a running list of patients who would like to be contacted, but can’t give an ETA at the moment</w:t>
      </w:r>
      <w:r>
        <w:rPr>
          <w:rFonts w:ascii="Calibri" w:eastAsia="Calibri" w:hAnsi="Calibri"/>
          <w:lang w:eastAsia="en-US"/>
        </w:rPr>
        <w:t>.</w:t>
      </w:r>
    </w:p>
    <w:p w:rsidR="00051DF7" w:rsidRDefault="00051DF7" w:rsidP="00CD28C7">
      <w:pPr>
        <w:pStyle w:val="NormalWeb"/>
        <w:spacing w:before="0" w:beforeAutospacing="0"/>
        <w:jc w:val="both"/>
        <w:rPr>
          <w:rFonts w:ascii="Calibri" w:eastAsia="Calibri" w:hAnsi="Calibri"/>
          <w:lang w:eastAsia="en-US"/>
        </w:rPr>
      </w:pPr>
      <w:r>
        <w:rPr>
          <w:rFonts w:ascii="Calibri" w:eastAsia="Calibri" w:hAnsi="Calibri"/>
          <w:lang w:eastAsia="en-US"/>
        </w:rPr>
        <w:t>G</w:t>
      </w:r>
      <w:r w:rsidR="0043378A">
        <w:rPr>
          <w:rFonts w:ascii="Calibri" w:eastAsia="Calibri" w:hAnsi="Calibri"/>
          <w:lang w:eastAsia="en-US"/>
        </w:rPr>
        <w:t>uidelines are</w:t>
      </w:r>
      <w:r w:rsidR="00026C6F" w:rsidRPr="00101863">
        <w:rPr>
          <w:rFonts w:ascii="Calibri" w:eastAsia="Calibri" w:hAnsi="Calibri"/>
          <w:lang w:eastAsia="en-US"/>
        </w:rPr>
        <w:t xml:space="preserve"> subject to change, we will be keeping our Facebook page up to date with any developments</w:t>
      </w:r>
      <w:r w:rsidR="00474882">
        <w:rPr>
          <w:rFonts w:ascii="Calibri" w:eastAsia="Calibri" w:hAnsi="Calibri"/>
          <w:lang w:eastAsia="en-US"/>
        </w:rPr>
        <w:t>.</w:t>
      </w:r>
      <w:r w:rsidR="00026C6F" w:rsidRPr="00101863">
        <w:rPr>
          <w:rFonts w:ascii="Calibri" w:eastAsia="Calibri" w:hAnsi="Calibri"/>
          <w:lang w:eastAsia="en-US"/>
        </w:rPr>
        <w:t xml:space="preserve"> </w:t>
      </w:r>
    </w:p>
    <w:p w:rsidR="00ED3137" w:rsidRDefault="00051DF7" w:rsidP="00CD28C7">
      <w:pPr>
        <w:pStyle w:val="NormalWeb"/>
        <w:spacing w:before="0" w:beforeAutospacing="0"/>
        <w:jc w:val="both"/>
        <w:rPr>
          <w:rFonts w:ascii="Calibri" w:eastAsia="Calibri" w:hAnsi="Calibri"/>
          <w:lang w:eastAsia="en-US"/>
        </w:rPr>
      </w:pPr>
      <w:r>
        <w:rPr>
          <w:rFonts w:ascii="Calibri" w:eastAsia="Calibri" w:hAnsi="Calibri"/>
          <w:noProof/>
        </w:rPr>
        <mc:AlternateContent>
          <mc:Choice Requires="wps">
            <w:drawing>
              <wp:anchor distT="0" distB="0" distL="114300" distR="114300" simplePos="0" relativeHeight="251671552" behindDoc="0" locked="0" layoutInCell="1" allowOverlap="1">
                <wp:simplePos x="0" y="0"/>
                <wp:positionH relativeFrom="column">
                  <wp:posOffset>971550</wp:posOffset>
                </wp:positionH>
                <wp:positionV relativeFrom="paragraph">
                  <wp:posOffset>1113790</wp:posOffset>
                </wp:positionV>
                <wp:extent cx="188595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85950" cy="323850"/>
                        </a:xfrm>
                        <a:prstGeom prst="rect">
                          <a:avLst/>
                        </a:prstGeom>
                        <a:solidFill>
                          <a:schemeClr val="lt1"/>
                        </a:solidFill>
                        <a:ln w="6350">
                          <a:noFill/>
                        </a:ln>
                      </wps:spPr>
                      <wps:txbx>
                        <w:txbxContent>
                          <w:p w:rsidR="00051DF7" w:rsidRPr="00445DB2" w:rsidRDefault="00051DF7">
                            <w:pPr>
                              <w:rPr>
                                <w:rStyle w:val="IntenseReference"/>
                                <w:sz w:val="32"/>
                                <w:szCs w:val="32"/>
                              </w:rPr>
                            </w:pPr>
                            <w:r w:rsidRPr="00445DB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spellStart"/>
                            <w:r w:rsidRPr="00445DB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healthtearoha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76.5pt;margin-top:87.7pt;width:148.5pt;height: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dtQgIAAIIEAAAOAAAAZHJzL2Uyb0RvYy54bWysVFFv2jAQfp+0/2D5fQQodBQRKtaKaRJq&#10;K8HUZ+M4JZLj82xDwn79PjvQsm5P016c8935u7vv7jK7bWvNDsr5ikzOB70+Z8pIKirzkvPvm+Wn&#10;CWc+CFMITUbl/Kg8v51//DBr7FQNaUe6UI4BxPhpY3O+C8FOs8zLnaqF75FVBsaSXC0Cru4lK5xo&#10;gF7rbNjvX2cNucI6ksp7aO87I58n/LJUMjyWpVeB6Zwjt5BOl85tPLP5TExfnLC7Sp7SEP+QRS0q&#10;g6CvUPciCLZ31R9QdSUdeSpDT1KdUVlWUqUaUM2g/66a9U5YlWoBOd6+0uT/H6x8ODw5VhXo3Zgz&#10;I2r0aKPawL5Qy6ACP431U7itLRxDCz18z3oPZSy7LV0dvyiIwQ6mj6/sRjQZH00m45sxTBK2q+HV&#10;BDLgs7fX1vnwVVHNopBzh+4lUsVh5UPnenaJwTzpqlhWWqdLnBh1px07CPRah5QjwH/z0oY1Ob++&#10;Quj4yFB83iFrg1xirV1NUQrttu24Ode7peIIGhx1g+StXFbIdSV8eBIOk4PysA3hEUepCbHoJHG2&#10;I/fzb/roj4bCylmDScy5/7EXTnGmvxm0+mYwGsXRTZfR+PMQF3dp2V5azL6+IxAwwN5ZmcToH/RZ&#10;LB3Vz1iaRYwKkzASsXMezuJd6PYDSyfVYpGcMKxWhJVZWxmhI3exE5v2WTh7aldAox/oPLNi+q5r&#10;nW/H+mIfqKxSSyPPHasn+jHoaShOSxk36fKevN5+HfNfAAAA//8DAFBLAwQUAAYACAAAACEA5g5x&#10;K+IAAAALAQAADwAAAGRycy9kb3ducmV2LnhtbEyPS0/EMAyE70j8h8hIXBCb0scuKk1XCPGQ9saW&#10;h7hlG9NWNE7VZNvy7zEnuHns0fibYrvYXkw4+s6RgqtVBAKpdqajRsFL9XB5DcIHTUb3jlDBN3rY&#10;lqcnhc6Nm+kZp31oBIeQz7WCNoQhl9LXLVrtV25A4tunG60OLMdGmlHPHG57GUfRWlrdEX9o9YB3&#10;LdZf+6NV8HHRvO/88vg6J1ky3D9N1ebNVEqdny23NyACLuHPDL/4jA4lMx3ckYwXPess4S6Bh02W&#10;gmBHmkW8OSiI43UKsizk/w7lDwAAAP//AwBQSwECLQAUAAYACAAAACEAtoM4kv4AAADhAQAAEwAA&#10;AAAAAAAAAAAAAAAAAAAAW0NvbnRlbnRfVHlwZXNdLnhtbFBLAQItABQABgAIAAAAIQA4/SH/1gAA&#10;AJQBAAALAAAAAAAAAAAAAAAAAC8BAABfcmVscy8ucmVsc1BLAQItABQABgAIAAAAIQDdocdtQgIA&#10;AIIEAAAOAAAAAAAAAAAAAAAAAC4CAABkcnMvZTJvRG9jLnhtbFBLAQItABQABgAIAAAAIQDmDnEr&#10;4gAAAAsBAAAPAAAAAAAAAAAAAAAAAJwEAABkcnMvZG93bnJldi54bWxQSwUGAAAAAAQABADzAAAA&#10;qwUAAAAA&#10;" fillcolor="white [3201]" stroked="f" strokeweight=".5pt">
                <v:textbox>
                  <w:txbxContent>
                    <w:p w:rsidR="00051DF7" w:rsidRPr="00445DB2" w:rsidRDefault="00051DF7">
                      <w:pPr>
                        <w:rPr>
                          <w:rStyle w:val="IntenseReference"/>
                          <w:sz w:val="32"/>
                          <w:szCs w:val="32"/>
                        </w:rPr>
                      </w:pPr>
                      <w:r w:rsidRPr="00445DB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spellStart"/>
                      <w:r w:rsidRPr="00445DB2">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healthtearoha</w:t>
                      </w:r>
                      <w:proofErr w:type="spellEnd"/>
                    </w:p>
                  </w:txbxContent>
                </v:textbox>
              </v:shape>
            </w:pict>
          </mc:Fallback>
        </mc:AlternateContent>
      </w:r>
      <w:r>
        <w:rPr>
          <w:rFonts w:ascii="Calibri" w:eastAsia="Calibri" w:hAnsi="Calibri"/>
          <w:noProof/>
        </w:rPr>
        <w:drawing>
          <wp:inline distT="0" distB="0" distL="0" distR="0">
            <wp:extent cx="3098165" cy="143319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8165" cy="1433195"/>
                    </a:xfrm>
                    <a:prstGeom prst="rect">
                      <a:avLst/>
                    </a:prstGeom>
                  </pic:spPr>
                </pic:pic>
              </a:graphicData>
            </a:graphic>
          </wp:inline>
        </w:drawing>
      </w:r>
      <w:r w:rsidR="00026C6F" w:rsidRPr="00101863">
        <w:rPr>
          <w:rFonts w:ascii="Calibri" w:eastAsia="Calibri" w:hAnsi="Calibri"/>
          <w:lang w:eastAsia="en-US"/>
        </w:rPr>
        <w:t xml:space="preserve"> </w:t>
      </w:r>
    </w:p>
    <w:p w:rsidR="0043378A" w:rsidRPr="00101863" w:rsidRDefault="0043378A" w:rsidP="00CD28C7">
      <w:pPr>
        <w:pStyle w:val="NormalWeb"/>
        <w:spacing w:before="0" w:beforeAutospacing="0"/>
        <w:jc w:val="both"/>
        <w:rPr>
          <w:rFonts w:ascii="Calibri" w:eastAsia="Calibri" w:hAnsi="Calibri"/>
          <w:lang w:eastAsia="en-US"/>
        </w:rPr>
      </w:pPr>
    </w:p>
    <w:p w:rsidR="00ED3137" w:rsidRDefault="00445DB2" w:rsidP="00CD28C7">
      <w:pPr>
        <w:pStyle w:val="NormalWeb"/>
        <w:spacing w:before="0" w:beforeAutospacing="0"/>
        <w:jc w:val="both"/>
        <w:rPr>
          <w:rFonts w:ascii="Calibri" w:eastAsia="Calibri" w:hAnsi="Calibri"/>
          <w:sz w:val="22"/>
          <w:szCs w:val="22"/>
          <w:lang w:eastAsia="en-US"/>
        </w:rPr>
      </w:pPr>
      <w:r w:rsidRPr="00445DB2">
        <w:rPr>
          <w:rFonts w:ascii="Calibri" w:eastAsia="Calibri" w:hAnsi="Calibri"/>
          <w:noProof/>
        </w:rPr>
        <w:drawing>
          <wp:anchor distT="0" distB="0" distL="114300" distR="114300" simplePos="0" relativeHeight="251666432" behindDoc="1" locked="0" layoutInCell="1" allowOverlap="1">
            <wp:simplePos x="0" y="0"/>
            <wp:positionH relativeFrom="margin">
              <wp:align>right</wp:align>
            </wp:positionH>
            <wp:positionV relativeFrom="page">
              <wp:posOffset>1609725</wp:posOffset>
            </wp:positionV>
            <wp:extent cx="3098165" cy="2371725"/>
            <wp:effectExtent l="0" t="0" r="6985" b="9525"/>
            <wp:wrapTight wrapText="bothSides">
              <wp:wrapPolygon edited="0">
                <wp:start x="0" y="0"/>
                <wp:lineTo x="0" y="21513"/>
                <wp:lineTo x="21516" y="21513"/>
                <wp:lineTo x="215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armaPic.png"/>
                    <pic:cNvPicPr/>
                  </pic:nvPicPr>
                  <pic:blipFill rotWithShape="1">
                    <a:blip r:embed="rId8" cstate="print">
                      <a:extLst>
                        <a:ext uri="{28A0092B-C50C-407E-A947-70E740481C1C}">
                          <a14:useLocalDpi xmlns:a14="http://schemas.microsoft.com/office/drawing/2010/main" val="0"/>
                        </a:ext>
                      </a:extLst>
                    </a:blip>
                    <a:srcRect b="8679"/>
                    <a:stretch/>
                  </pic:blipFill>
                  <pic:spPr bwMode="auto">
                    <a:xfrm>
                      <a:off x="0" y="0"/>
                      <a:ext cx="3098165" cy="2371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D3137" w:rsidRPr="00445DB2" w:rsidRDefault="00026C6F" w:rsidP="00445DB2">
      <w:pPr>
        <w:pStyle w:val="NormalWeb"/>
        <w:spacing w:before="0" w:beforeAutospacing="0" w:after="0" w:afterAutospacing="0"/>
        <w:jc w:val="both"/>
        <w:rPr>
          <w:rFonts w:ascii="Calibri" w:eastAsia="Calibri" w:hAnsi="Calibri"/>
          <w:lang w:eastAsia="en-US"/>
        </w:rPr>
      </w:pPr>
      <w:r w:rsidRPr="00445DB2">
        <w:rPr>
          <w:rFonts w:asciiTheme="minorHAnsi" w:eastAsia="Calibri" w:hAnsiTheme="minorHAnsi"/>
          <w:lang w:eastAsia="en-US"/>
        </w:rPr>
        <w:t xml:space="preserve">Health </w:t>
      </w:r>
      <w:proofErr w:type="spellStart"/>
      <w:r w:rsidRPr="00445DB2">
        <w:rPr>
          <w:rFonts w:asciiTheme="minorHAnsi" w:eastAsia="Calibri" w:hAnsiTheme="minorHAnsi"/>
          <w:lang w:eastAsia="en-US"/>
        </w:rPr>
        <w:t>Te</w:t>
      </w:r>
      <w:proofErr w:type="spellEnd"/>
      <w:r w:rsidRPr="00445DB2">
        <w:rPr>
          <w:rFonts w:asciiTheme="minorHAnsi" w:eastAsia="Calibri" w:hAnsiTheme="minorHAnsi"/>
          <w:lang w:eastAsia="en-US"/>
        </w:rPr>
        <w:t xml:space="preserve"> Aroha is excited to offer a new service – Pharmacogenomics. In the initial consultation a non-invasive cheek swab is collected and your details are registered with </w:t>
      </w:r>
      <w:proofErr w:type="spellStart"/>
      <w:r w:rsidRPr="00445DB2">
        <w:rPr>
          <w:rFonts w:asciiTheme="minorHAnsi" w:eastAsia="Calibri" w:hAnsiTheme="minorHAnsi"/>
          <w:lang w:eastAsia="en-US"/>
        </w:rPr>
        <w:t>MyDNA</w:t>
      </w:r>
      <w:proofErr w:type="spellEnd"/>
      <w:r w:rsidRPr="00445DB2">
        <w:rPr>
          <w:rFonts w:asciiTheme="minorHAnsi" w:eastAsia="Calibri" w:hAnsiTheme="minorHAnsi"/>
          <w:lang w:eastAsia="en-US"/>
        </w:rPr>
        <w:t>. The swab is sent to a lab in Australia</w:t>
      </w:r>
      <w:r w:rsidR="00E622A3" w:rsidRPr="00445DB2">
        <w:rPr>
          <w:rFonts w:asciiTheme="minorHAnsi" w:eastAsia="Calibri" w:hAnsiTheme="minorHAnsi"/>
          <w:lang w:eastAsia="en-US"/>
        </w:rPr>
        <w:t xml:space="preserve"> </w:t>
      </w:r>
      <w:r w:rsidR="00101863" w:rsidRPr="00445DB2">
        <w:rPr>
          <w:rFonts w:asciiTheme="minorHAnsi" w:eastAsia="Calibri" w:hAnsiTheme="minorHAnsi"/>
          <w:lang w:eastAsia="en-US"/>
        </w:rPr>
        <w:t>(</w:t>
      </w:r>
      <w:r w:rsidR="004C0EA5" w:rsidRPr="00445DB2">
        <w:rPr>
          <w:rFonts w:asciiTheme="minorHAnsi" w:hAnsiTheme="minorHAnsi"/>
        </w:rPr>
        <w:t>w</w:t>
      </w:r>
      <w:r w:rsidR="00E622A3" w:rsidRPr="00445DB2">
        <w:rPr>
          <w:rFonts w:asciiTheme="minorHAnsi" w:hAnsiTheme="minorHAnsi"/>
        </w:rPr>
        <w:t>ithin New Zealand there is currently no community or DHB based laboratory that can processes DNA for genomics. Al</w:t>
      </w:r>
      <w:r w:rsidR="00101863" w:rsidRPr="00445DB2">
        <w:rPr>
          <w:rFonts w:asciiTheme="minorHAnsi" w:hAnsiTheme="minorHAnsi"/>
        </w:rPr>
        <w:t>l cheek swab/DNA samples</w:t>
      </w:r>
      <w:r w:rsidR="00E622A3" w:rsidRPr="00445DB2">
        <w:rPr>
          <w:rFonts w:asciiTheme="minorHAnsi" w:hAnsiTheme="minorHAnsi"/>
        </w:rPr>
        <w:t xml:space="preserve"> are sent to </w:t>
      </w:r>
      <w:r w:rsidR="00101863" w:rsidRPr="00445DB2">
        <w:rPr>
          <w:rFonts w:asciiTheme="minorHAnsi" w:hAnsiTheme="minorHAnsi"/>
        </w:rPr>
        <w:t>a</w:t>
      </w:r>
      <w:r w:rsidR="00E622A3" w:rsidRPr="00445DB2">
        <w:rPr>
          <w:rFonts w:asciiTheme="minorHAnsi" w:hAnsiTheme="minorHAnsi"/>
        </w:rPr>
        <w:t xml:space="preserve"> certified Australian laboratory in Melbourne</w:t>
      </w:r>
      <w:r w:rsidR="004C0EA5" w:rsidRPr="00445DB2">
        <w:rPr>
          <w:rFonts w:asciiTheme="minorHAnsi" w:hAnsiTheme="minorHAnsi"/>
        </w:rPr>
        <w:t>)</w:t>
      </w:r>
      <w:r w:rsidR="004C0EA5" w:rsidRPr="00445DB2">
        <w:rPr>
          <w:rFonts w:asciiTheme="minorHAnsi" w:eastAsia="Calibri" w:hAnsiTheme="minorHAnsi"/>
          <w:lang w:eastAsia="en-US"/>
        </w:rPr>
        <w:t>, t</w:t>
      </w:r>
      <w:r w:rsidRPr="00445DB2">
        <w:rPr>
          <w:rFonts w:asciiTheme="minorHAnsi" w:eastAsia="Calibri" w:hAnsiTheme="minorHAnsi"/>
          <w:lang w:eastAsia="en-US"/>
        </w:rPr>
        <w:t>here</w:t>
      </w:r>
      <w:r w:rsidR="00101863" w:rsidRPr="00445DB2">
        <w:rPr>
          <w:rFonts w:asciiTheme="minorHAnsi" w:eastAsia="Calibri" w:hAnsiTheme="minorHAnsi"/>
          <w:lang w:eastAsia="en-US"/>
        </w:rPr>
        <w:t xml:space="preserve"> your DNA is</w:t>
      </w:r>
      <w:r w:rsidRPr="00445DB2">
        <w:rPr>
          <w:rFonts w:asciiTheme="minorHAnsi" w:eastAsia="Calibri" w:hAnsiTheme="minorHAnsi"/>
          <w:lang w:eastAsia="en-US"/>
        </w:rPr>
        <w:t xml:space="preserve"> analysed and sequenced, it is tested against commonly prescribed medications</w:t>
      </w:r>
      <w:r w:rsidR="00172E9F" w:rsidRPr="00445DB2">
        <w:rPr>
          <w:rFonts w:asciiTheme="minorHAnsi" w:eastAsia="Calibri" w:hAnsiTheme="minorHAnsi"/>
          <w:lang w:eastAsia="en-US"/>
        </w:rPr>
        <w:t xml:space="preserve"> and a personalised report is sent back to the GP</w:t>
      </w:r>
      <w:r w:rsidR="00101863" w:rsidRPr="00445DB2">
        <w:rPr>
          <w:rFonts w:asciiTheme="minorHAnsi" w:eastAsia="Calibri" w:hAnsiTheme="minorHAnsi"/>
          <w:lang w:eastAsia="en-US"/>
        </w:rPr>
        <w:t>. You will be contacted to make an extended consultation</w:t>
      </w:r>
      <w:r w:rsidR="00172E9F" w:rsidRPr="00445DB2">
        <w:rPr>
          <w:rFonts w:asciiTheme="minorHAnsi" w:eastAsia="Calibri" w:hAnsiTheme="minorHAnsi"/>
          <w:lang w:eastAsia="en-US"/>
        </w:rPr>
        <w:t>.</w:t>
      </w:r>
      <w:r w:rsidR="00101863" w:rsidRPr="00445DB2">
        <w:rPr>
          <w:rFonts w:asciiTheme="minorHAnsi" w:hAnsiTheme="minorHAnsi"/>
        </w:rPr>
        <w:t xml:space="preserve"> The report provides prescribing recommendations for your doctor, based on your individual results.</w:t>
      </w:r>
      <w:r w:rsidR="00172E9F" w:rsidRPr="00445DB2">
        <w:rPr>
          <w:rFonts w:asciiTheme="minorHAnsi" w:eastAsia="Calibri" w:hAnsiTheme="minorHAnsi"/>
          <w:lang w:eastAsia="en-US"/>
        </w:rPr>
        <w:t xml:space="preserve"> People break down medications differently, </w:t>
      </w:r>
      <w:r w:rsidR="00101863" w:rsidRPr="00445DB2">
        <w:rPr>
          <w:rFonts w:asciiTheme="minorHAnsi" w:eastAsia="Calibri" w:hAnsiTheme="minorHAnsi"/>
          <w:lang w:eastAsia="en-US"/>
        </w:rPr>
        <w:t xml:space="preserve">Pharmacogenomics help you and your doctor </w:t>
      </w:r>
      <w:r w:rsidR="00E622A3" w:rsidRPr="00445DB2">
        <w:rPr>
          <w:rFonts w:asciiTheme="minorHAnsi" w:hAnsiTheme="minorHAnsi"/>
        </w:rPr>
        <w:t xml:space="preserve">to make more informed decisions about which medications may work best. </w:t>
      </w:r>
      <w:r w:rsidR="00101863" w:rsidRPr="00445DB2">
        <w:rPr>
          <w:rFonts w:asciiTheme="minorHAnsi" w:hAnsiTheme="minorHAnsi"/>
        </w:rPr>
        <w:t>P</w:t>
      </w:r>
      <w:r w:rsidR="00E622A3" w:rsidRPr="00445DB2">
        <w:rPr>
          <w:rFonts w:asciiTheme="minorHAnsi" w:hAnsiTheme="minorHAnsi"/>
        </w:rPr>
        <w:t>ersonalised reports have lifelong relevance and can help provide a blueprint for managing health and wellness. Your reports and genetic data are your property. Any results generated remain strictly confidential</w:t>
      </w:r>
      <w:r w:rsidR="009033E7" w:rsidRPr="00445DB2">
        <w:rPr>
          <w:rFonts w:asciiTheme="minorHAnsi" w:hAnsiTheme="minorHAnsi"/>
        </w:rPr>
        <w:t>,</w:t>
      </w:r>
      <w:r w:rsidR="00E622A3" w:rsidRPr="00445DB2">
        <w:rPr>
          <w:rFonts w:asciiTheme="minorHAnsi" w:hAnsiTheme="minorHAnsi"/>
        </w:rPr>
        <w:t xml:space="preserve"> </w:t>
      </w:r>
      <w:r w:rsidR="009033E7" w:rsidRPr="00445DB2">
        <w:rPr>
          <w:rFonts w:asciiTheme="minorHAnsi" w:hAnsiTheme="minorHAnsi"/>
        </w:rPr>
        <w:t>n</w:t>
      </w:r>
      <w:r w:rsidR="00E622A3" w:rsidRPr="00445DB2">
        <w:rPr>
          <w:rFonts w:asciiTheme="minorHAnsi" w:hAnsiTheme="minorHAnsi"/>
        </w:rPr>
        <w:t>o results will be shared with any third parties</w:t>
      </w:r>
      <w:r w:rsidR="00101863" w:rsidRPr="00445DB2">
        <w:rPr>
          <w:rFonts w:asciiTheme="minorHAnsi" w:hAnsiTheme="minorHAnsi"/>
        </w:rPr>
        <w:t>.</w:t>
      </w:r>
      <w:r w:rsidR="00E622A3" w:rsidRPr="00445DB2">
        <w:rPr>
          <w:rFonts w:asciiTheme="minorHAnsi" w:hAnsiTheme="minorHAnsi"/>
        </w:rPr>
        <w:t xml:space="preserve"> </w:t>
      </w:r>
      <w:r w:rsidR="009033E7" w:rsidRPr="00445DB2">
        <w:rPr>
          <w:rFonts w:asciiTheme="minorHAnsi" w:hAnsiTheme="minorHAnsi"/>
        </w:rPr>
        <w:t>There are options available</w:t>
      </w:r>
      <w:r w:rsidR="00806247" w:rsidRPr="00445DB2">
        <w:rPr>
          <w:rFonts w:asciiTheme="minorHAnsi" w:hAnsiTheme="minorHAnsi"/>
        </w:rPr>
        <w:t>,</w:t>
      </w:r>
      <w:r w:rsidR="00474882" w:rsidRPr="00445DB2">
        <w:rPr>
          <w:rFonts w:asciiTheme="minorHAnsi" w:hAnsiTheme="minorHAnsi"/>
        </w:rPr>
        <w:t xml:space="preserve"> on top of the medication tests</w:t>
      </w:r>
      <w:r w:rsidR="009033E7" w:rsidRPr="00445DB2">
        <w:rPr>
          <w:rFonts w:asciiTheme="minorHAnsi" w:hAnsiTheme="minorHAnsi"/>
        </w:rPr>
        <w:t xml:space="preserve"> for diet, caffeine and exercise analyses</w:t>
      </w:r>
      <w:r w:rsidR="00806247" w:rsidRPr="00445DB2">
        <w:rPr>
          <w:rFonts w:asciiTheme="minorHAnsi" w:hAnsiTheme="minorHAnsi"/>
        </w:rPr>
        <w:t>,</w:t>
      </w:r>
      <w:r w:rsidR="009033E7" w:rsidRPr="00445DB2">
        <w:rPr>
          <w:rFonts w:asciiTheme="minorHAnsi" w:hAnsiTheme="minorHAnsi"/>
        </w:rPr>
        <w:t xml:space="preserve"> for an additional cost. The cost is $250 for medication</w:t>
      </w:r>
      <w:r w:rsidR="00806247" w:rsidRPr="00445DB2">
        <w:rPr>
          <w:rFonts w:asciiTheme="minorHAnsi" w:hAnsiTheme="minorHAnsi"/>
        </w:rPr>
        <w:t xml:space="preserve"> analyses</w:t>
      </w:r>
      <w:r w:rsidR="009033E7" w:rsidRPr="00445DB2">
        <w:rPr>
          <w:rFonts w:asciiTheme="minorHAnsi" w:hAnsiTheme="minorHAnsi"/>
        </w:rPr>
        <w:t xml:space="preserve"> and $350 for me</w:t>
      </w:r>
      <w:r w:rsidR="00806247" w:rsidRPr="00445DB2">
        <w:rPr>
          <w:rFonts w:asciiTheme="minorHAnsi" w:hAnsiTheme="minorHAnsi"/>
        </w:rPr>
        <w:t>dication and lifestyle analyses, this cost includes two Dr consultations.</w:t>
      </w:r>
      <w:r w:rsidR="009033E7" w:rsidRPr="00445DB2">
        <w:rPr>
          <w:rFonts w:asciiTheme="minorHAnsi" w:hAnsiTheme="minorHAnsi"/>
        </w:rPr>
        <w:t xml:space="preserve"> Currently Dr Hayley Scott is the only provider registered for </w:t>
      </w:r>
      <w:r w:rsidR="00474882" w:rsidRPr="00445DB2">
        <w:rPr>
          <w:rFonts w:asciiTheme="minorHAnsi" w:hAnsiTheme="minorHAnsi"/>
        </w:rPr>
        <w:t xml:space="preserve">this service at Health </w:t>
      </w:r>
      <w:proofErr w:type="spellStart"/>
      <w:r w:rsidR="00474882" w:rsidRPr="00445DB2">
        <w:rPr>
          <w:rFonts w:asciiTheme="minorHAnsi" w:hAnsiTheme="minorHAnsi"/>
        </w:rPr>
        <w:t>Te</w:t>
      </w:r>
      <w:proofErr w:type="spellEnd"/>
      <w:r w:rsidR="00474882" w:rsidRPr="00445DB2">
        <w:rPr>
          <w:rFonts w:asciiTheme="minorHAnsi" w:hAnsiTheme="minorHAnsi"/>
        </w:rPr>
        <w:t xml:space="preserve"> Aroha. For enquires see reception.</w:t>
      </w:r>
    </w:p>
    <w:p w:rsidR="00603627" w:rsidRDefault="002A1667" w:rsidP="00474882">
      <w:pPr>
        <w:pStyle w:val="NormalWeb"/>
        <w:spacing w:before="0" w:beforeAutospacing="0" w:line="276" w:lineRule="auto"/>
        <w:jc w:val="both"/>
        <w:rPr>
          <w:rFonts w:asciiTheme="minorHAnsi" w:hAnsiTheme="minorHAnsi"/>
          <w:sz w:val="22"/>
          <w:szCs w:val="22"/>
        </w:rPr>
      </w:pPr>
      <w:r>
        <w:rPr>
          <w:rFonts w:asciiTheme="minorHAnsi" w:eastAsia="Calibri" w:hAnsiTheme="minorHAnsi"/>
          <w:noProof/>
          <w:sz w:val="22"/>
          <w:szCs w:val="22"/>
        </w:rPr>
        <w:lastRenderedPageBreak/>
        <w:drawing>
          <wp:anchor distT="0" distB="0" distL="114300" distR="114300" simplePos="0" relativeHeight="251669504" behindDoc="1" locked="0" layoutInCell="1" allowOverlap="1">
            <wp:simplePos x="0" y="0"/>
            <wp:positionH relativeFrom="column">
              <wp:posOffset>3533775</wp:posOffset>
            </wp:positionH>
            <wp:positionV relativeFrom="margin">
              <wp:posOffset>2231390</wp:posOffset>
            </wp:positionV>
            <wp:extent cx="3098165" cy="4124325"/>
            <wp:effectExtent l="0" t="0" r="6985" b="9525"/>
            <wp:wrapTight wrapText="bothSides">
              <wp:wrapPolygon edited="0">
                <wp:start x="0" y="0"/>
                <wp:lineTo x="0" y="21550"/>
                <wp:lineTo x="21516" y="21550"/>
                <wp:lineTo x="215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indiciscreenshot.png"/>
                    <pic:cNvPicPr/>
                  </pic:nvPicPr>
                  <pic:blipFill rotWithShape="1">
                    <a:blip r:embed="rId9" cstate="print">
                      <a:extLst>
                        <a:ext uri="{28A0092B-C50C-407E-A947-70E740481C1C}">
                          <a14:useLocalDpi xmlns:a14="http://schemas.microsoft.com/office/drawing/2010/main" val="0"/>
                        </a:ext>
                      </a:extLst>
                    </a:blip>
                    <a:srcRect t="1729" b="15066"/>
                    <a:stretch/>
                  </pic:blipFill>
                  <pic:spPr bwMode="auto">
                    <a:xfrm>
                      <a:off x="0" y="0"/>
                      <a:ext cx="3098165" cy="412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627">
        <w:rPr>
          <w:rFonts w:asciiTheme="minorHAnsi" w:hAnsiTheme="minorHAnsi"/>
          <w:noProof/>
          <w:sz w:val="22"/>
          <w:szCs w:val="22"/>
        </w:rPr>
        <w:drawing>
          <wp:inline distT="0" distB="0" distL="0" distR="0">
            <wp:extent cx="3098165" cy="247840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165" cy="2478405"/>
                    </a:xfrm>
                    <a:prstGeom prst="rect">
                      <a:avLst/>
                    </a:prstGeom>
                  </pic:spPr>
                </pic:pic>
              </a:graphicData>
            </a:graphic>
          </wp:inline>
        </w:drawing>
      </w:r>
    </w:p>
    <w:p w:rsidR="00806247" w:rsidRDefault="002A1667" w:rsidP="00474882">
      <w:pPr>
        <w:pStyle w:val="NormalWeb"/>
        <w:spacing w:before="0" w:beforeAutospacing="0" w:line="276" w:lineRule="auto"/>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70528" behindDoc="1" locked="0" layoutInCell="1" allowOverlap="1">
            <wp:simplePos x="0" y="0"/>
            <wp:positionH relativeFrom="column">
              <wp:posOffset>3562350</wp:posOffset>
            </wp:positionH>
            <wp:positionV relativeFrom="paragraph">
              <wp:posOffset>4229735</wp:posOffset>
            </wp:positionV>
            <wp:extent cx="3098165" cy="2863215"/>
            <wp:effectExtent l="0" t="0" r="6985" b="0"/>
            <wp:wrapTight wrapText="bothSides">
              <wp:wrapPolygon edited="0">
                <wp:start x="0" y="0"/>
                <wp:lineTo x="0" y="21413"/>
                <wp:lineTo x="21516" y="21413"/>
                <wp:lineTo x="215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sual-word-puzzles-luxury-5-best-of-thanksgiving-brain-teasers-printable-of-visual-word-puzzles.jpg"/>
                    <pic:cNvPicPr/>
                  </pic:nvPicPr>
                  <pic:blipFill>
                    <a:blip r:embed="rId11">
                      <a:extLst>
                        <a:ext uri="{28A0092B-C50C-407E-A947-70E740481C1C}">
                          <a14:useLocalDpi xmlns:a14="http://schemas.microsoft.com/office/drawing/2010/main" val="0"/>
                        </a:ext>
                      </a:extLst>
                    </a:blip>
                    <a:stretch>
                      <a:fillRect/>
                    </a:stretch>
                  </pic:blipFill>
                  <pic:spPr>
                    <a:xfrm>
                      <a:off x="0" y="0"/>
                      <a:ext cx="3098165" cy="2863215"/>
                    </a:xfrm>
                    <a:prstGeom prst="rect">
                      <a:avLst/>
                    </a:prstGeom>
                  </pic:spPr>
                </pic:pic>
              </a:graphicData>
            </a:graphic>
            <wp14:sizeRelH relativeFrom="page">
              <wp14:pctWidth>0</wp14:pctWidth>
            </wp14:sizeRelH>
            <wp14:sizeRelV relativeFrom="page">
              <wp14:pctHeight>0</wp14:pctHeight>
            </wp14:sizeRelV>
          </wp:anchor>
        </w:drawing>
      </w:r>
      <w:r w:rsidR="00806247">
        <w:rPr>
          <w:rFonts w:asciiTheme="minorHAnsi" w:hAnsiTheme="minorHAnsi"/>
          <w:sz w:val="22"/>
          <w:szCs w:val="22"/>
        </w:rPr>
        <w:t xml:space="preserve">We at Health </w:t>
      </w:r>
      <w:proofErr w:type="spellStart"/>
      <w:r w:rsidR="00806247">
        <w:rPr>
          <w:rFonts w:asciiTheme="minorHAnsi" w:hAnsiTheme="minorHAnsi"/>
          <w:sz w:val="22"/>
          <w:szCs w:val="22"/>
        </w:rPr>
        <w:t>Te</w:t>
      </w:r>
      <w:proofErr w:type="spellEnd"/>
      <w:r w:rsidR="00806247">
        <w:rPr>
          <w:rFonts w:asciiTheme="minorHAnsi" w:hAnsiTheme="minorHAnsi"/>
          <w:sz w:val="22"/>
          <w:szCs w:val="22"/>
        </w:rPr>
        <w:t xml:space="preserve"> Aroha are holding Shared Medical Appointments</w:t>
      </w:r>
      <w:r w:rsidR="00947D65">
        <w:rPr>
          <w:rFonts w:asciiTheme="minorHAnsi" w:hAnsiTheme="minorHAnsi"/>
          <w:sz w:val="22"/>
          <w:szCs w:val="22"/>
        </w:rPr>
        <w:t xml:space="preserve"> (SMA). A SMA is a series of consecutive individual consults held in a supportive group setting so everyone can listen, interact and learn. Patients learn about chronic conditions vicariously by witnessing others illness experiences and in turn the providers learn from the patients how better to meet their patient</w:t>
      </w:r>
      <w:r w:rsidR="009E5A0C">
        <w:rPr>
          <w:rFonts w:asciiTheme="minorHAnsi" w:hAnsiTheme="minorHAnsi"/>
          <w:sz w:val="22"/>
          <w:szCs w:val="22"/>
        </w:rPr>
        <w:t>’</w:t>
      </w:r>
      <w:r w:rsidR="00947D65">
        <w:rPr>
          <w:rFonts w:asciiTheme="minorHAnsi" w:hAnsiTheme="minorHAnsi"/>
          <w:sz w:val="22"/>
          <w:szCs w:val="22"/>
        </w:rPr>
        <w:t>s need</w:t>
      </w:r>
      <w:r w:rsidR="009E5A0C">
        <w:rPr>
          <w:rFonts w:asciiTheme="minorHAnsi" w:hAnsiTheme="minorHAnsi"/>
          <w:sz w:val="22"/>
          <w:szCs w:val="22"/>
        </w:rPr>
        <w:t>s</w:t>
      </w:r>
      <w:r w:rsidR="00947D65">
        <w:rPr>
          <w:rFonts w:asciiTheme="minorHAnsi" w:hAnsiTheme="minorHAnsi"/>
          <w:sz w:val="22"/>
          <w:szCs w:val="22"/>
        </w:rPr>
        <w:t>.</w:t>
      </w:r>
      <w:r w:rsidR="009E5A0C">
        <w:rPr>
          <w:rFonts w:asciiTheme="minorHAnsi" w:hAnsiTheme="minorHAnsi"/>
          <w:sz w:val="22"/>
          <w:szCs w:val="22"/>
        </w:rPr>
        <w:t xml:space="preserve"> People in our practice tell us that it would be good to be connected with other people who are living with similar health conditions and are going through the same experiences.</w:t>
      </w:r>
      <w:r w:rsidR="00947D65">
        <w:rPr>
          <w:rFonts w:asciiTheme="minorHAnsi" w:hAnsiTheme="minorHAnsi"/>
          <w:sz w:val="22"/>
          <w:szCs w:val="22"/>
        </w:rPr>
        <w:t xml:space="preserve"> The SMA approach provides great support for patients; patient receive professional expertise from the doctor in combination with first-hand information from peers resulting in better health knowledge</w:t>
      </w:r>
      <w:r w:rsidR="009E5A0C">
        <w:rPr>
          <w:rFonts w:asciiTheme="minorHAnsi" w:hAnsiTheme="minorHAnsi"/>
          <w:sz w:val="22"/>
          <w:szCs w:val="22"/>
        </w:rPr>
        <w:t>.</w:t>
      </w:r>
      <w:r w:rsidR="00F40E35">
        <w:rPr>
          <w:rFonts w:asciiTheme="minorHAnsi" w:hAnsiTheme="minorHAnsi"/>
          <w:sz w:val="22"/>
          <w:szCs w:val="22"/>
        </w:rPr>
        <w:t xml:space="preserve"> Also patients have the opportunity to see how the doctor interacts with fellow patients which may allow them to get to know the doctor better,</w:t>
      </w:r>
      <w:r w:rsidR="00603627">
        <w:rPr>
          <w:rFonts w:asciiTheme="minorHAnsi" w:hAnsiTheme="minorHAnsi"/>
          <w:sz w:val="22"/>
          <w:szCs w:val="22"/>
        </w:rPr>
        <w:t xml:space="preserve"> build rappo</w:t>
      </w:r>
      <w:r w:rsidR="00F40E35">
        <w:rPr>
          <w:rFonts w:asciiTheme="minorHAnsi" w:hAnsiTheme="minorHAnsi"/>
          <w:sz w:val="22"/>
          <w:szCs w:val="22"/>
        </w:rPr>
        <w:t>r</w:t>
      </w:r>
      <w:r w:rsidR="00603627">
        <w:rPr>
          <w:rFonts w:asciiTheme="minorHAnsi" w:hAnsiTheme="minorHAnsi"/>
          <w:sz w:val="22"/>
          <w:szCs w:val="22"/>
        </w:rPr>
        <w:t>t</w:t>
      </w:r>
      <w:r w:rsidR="00F40E35">
        <w:rPr>
          <w:rFonts w:asciiTheme="minorHAnsi" w:hAnsiTheme="minorHAnsi"/>
          <w:sz w:val="22"/>
          <w:szCs w:val="22"/>
        </w:rPr>
        <w:t xml:space="preserve"> and trust. </w:t>
      </w:r>
      <w:r w:rsidR="009E5A0C">
        <w:rPr>
          <w:rFonts w:asciiTheme="minorHAnsi" w:hAnsiTheme="minorHAnsi"/>
          <w:sz w:val="22"/>
          <w:szCs w:val="22"/>
        </w:rPr>
        <w:t xml:space="preserve"> In addition they</w:t>
      </w:r>
      <w:r w:rsidR="00947D65">
        <w:rPr>
          <w:rFonts w:asciiTheme="minorHAnsi" w:hAnsiTheme="minorHAnsi"/>
          <w:sz w:val="22"/>
          <w:szCs w:val="22"/>
        </w:rPr>
        <w:t xml:space="preserve"> get to </w:t>
      </w:r>
      <w:r w:rsidR="009E5A0C">
        <w:rPr>
          <w:rFonts w:asciiTheme="minorHAnsi" w:hAnsiTheme="minorHAnsi"/>
          <w:sz w:val="22"/>
          <w:szCs w:val="22"/>
        </w:rPr>
        <w:t>spend more time with the doctor-</w:t>
      </w:r>
      <w:r w:rsidR="00947D65">
        <w:rPr>
          <w:rFonts w:asciiTheme="minorHAnsi" w:hAnsiTheme="minorHAnsi"/>
          <w:sz w:val="22"/>
          <w:szCs w:val="22"/>
        </w:rPr>
        <w:t xml:space="preserve"> Hayley Scott (sometimes 15 minutes isn’t quite long enough to address all concerns regarding </w:t>
      </w:r>
      <w:r w:rsidR="009E5A0C">
        <w:rPr>
          <w:rFonts w:asciiTheme="minorHAnsi" w:hAnsiTheme="minorHAnsi"/>
          <w:sz w:val="22"/>
          <w:szCs w:val="22"/>
        </w:rPr>
        <w:t>chronic</w:t>
      </w:r>
      <w:r w:rsidR="00947D65">
        <w:rPr>
          <w:rFonts w:asciiTheme="minorHAnsi" w:hAnsiTheme="minorHAnsi"/>
          <w:sz w:val="22"/>
          <w:szCs w:val="22"/>
        </w:rPr>
        <w:t xml:space="preserve"> conditions).</w:t>
      </w:r>
      <w:r w:rsidR="009E5A0C">
        <w:rPr>
          <w:rFonts w:asciiTheme="minorHAnsi" w:hAnsiTheme="minorHAnsi"/>
          <w:sz w:val="22"/>
          <w:szCs w:val="22"/>
        </w:rPr>
        <w:t xml:space="preserve"> Each session lasts around 60-90 minutes and comprises of around 6 patients and includes Dr Scott and a medical assistant, the cost is the same as a regular appointment, prescriptions and examinations are available like a regular consult, (examination can be done privately if the patient is uncomfort</w:t>
      </w:r>
      <w:r w:rsidR="00F40E35">
        <w:rPr>
          <w:rFonts w:asciiTheme="minorHAnsi" w:hAnsiTheme="minorHAnsi"/>
          <w:sz w:val="22"/>
          <w:szCs w:val="22"/>
        </w:rPr>
        <w:t xml:space="preserve">able doing this in a group, </w:t>
      </w:r>
      <w:proofErr w:type="spellStart"/>
      <w:r w:rsidR="00F40E35">
        <w:rPr>
          <w:rFonts w:asciiTheme="minorHAnsi" w:hAnsiTheme="minorHAnsi"/>
          <w:sz w:val="22"/>
          <w:szCs w:val="22"/>
        </w:rPr>
        <w:t>eg</w:t>
      </w:r>
      <w:proofErr w:type="spellEnd"/>
      <w:r w:rsidR="00F40E35">
        <w:rPr>
          <w:rFonts w:asciiTheme="minorHAnsi" w:hAnsiTheme="minorHAnsi"/>
          <w:sz w:val="22"/>
          <w:szCs w:val="22"/>
        </w:rPr>
        <w:t xml:space="preserve"> b</w:t>
      </w:r>
      <w:r w:rsidR="009E5A0C">
        <w:rPr>
          <w:rFonts w:asciiTheme="minorHAnsi" w:hAnsiTheme="minorHAnsi"/>
          <w:sz w:val="22"/>
          <w:szCs w:val="22"/>
        </w:rPr>
        <w:t>lood pressures) Confidentiality forms are provided and need to be read and signed before the consultation, so everyone is in agreement about privacy. The next SMA is scheduled for Friday the 11</w:t>
      </w:r>
      <w:r w:rsidR="009E5A0C" w:rsidRPr="009E5A0C">
        <w:rPr>
          <w:rFonts w:asciiTheme="minorHAnsi" w:hAnsiTheme="minorHAnsi"/>
          <w:sz w:val="22"/>
          <w:szCs w:val="22"/>
          <w:vertAlign w:val="superscript"/>
        </w:rPr>
        <w:t>th</w:t>
      </w:r>
      <w:r w:rsidR="009E5A0C">
        <w:rPr>
          <w:rFonts w:asciiTheme="minorHAnsi" w:hAnsiTheme="minorHAnsi"/>
          <w:sz w:val="22"/>
          <w:szCs w:val="22"/>
        </w:rPr>
        <w:t xml:space="preserve"> of October and we are looking </w:t>
      </w:r>
      <w:r w:rsidR="00603627">
        <w:rPr>
          <w:rFonts w:asciiTheme="minorHAnsi" w:hAnsiTheme="minorHAnsi"/>
          <w:sz w:val="22"/>
          <w:szCs w:val="22"/>
        </w:rPr>
        <w:t>for patients with Diabetes Mellitu</w:t>
      </w:r>
      <w:r w:rsidR="009E5A0C">
        <w:rPr>
          <w:rFonts w:asciiTheme="minorHAnsi" w:hAnsiTheme="minorHAnsi"/>
          <w:sz w:val="22"/>
          <w:szCs w:val="22"/>
        </w:rPr>
        <w:t>s Type 2 who may be interested in attending.</w:t>
      </w:r>
      <w:r w:rsidR="00F40E35">
        <w:rPr>
          <w:rFonts w:asciiTheme="minorHAnsi" w:hAnsiTheme="minorHAnsi"/>
          <w:sz w:val="22"/>
          <w:szCs w:val="22"/>
        </w:rPr>
        <w:t xml:space="preserve"> Enquire at reception. </w:t>
      </w:r>
    </w:p>
    <w:p w:rsidR="002A1667" w:rsidRDefault="002A1667" w:rsidP="00474882">
      <w:pPr>
        <w:pStyle w:val="NormalWeb"/>
        <w:spacing w:before="0" w:beforeAutospacing="0" w:line="276" w:lineRule="auto"/>
        <w:jc w:val="both"/>
        <w:rPr>
          <w:rFonts w:asciiTheme="minorHAnsi" w:hAnsiTheme="minorHAnsi"/>
          <w:sz w:val="22"/>
          <w:szCs w:val="22"/>
        </w:rPr>
      </w:pPr>
    </w:p>
    <w:p w:rsidR="005D4DE1" w:rsidRPr="002A1667" w:rsidRDefault="002A1667" w:rsidP="002A1667">
      <w:pPr>
        <w:pStyle w:val="NormalWeb"/>
        <w:spacing w:before="0" w:beforeAutospacing="0" w:line="276" w:lineRule="auto"/>
        <w:rPr>
          <w:rFonts w:asciiTheme="minorHAnsi" w:hAnsiTheme="minorHAnsi"/>
          <w:sz w:val="28"/>
          <w:szCs w:val="28"/>
        </w:rPr>
      </w:pPr>
      <w:r>
        <w:rPr>
          <w:rFonts w:asciiTheme="minorHAnsi" w:hAnsiTheme="minorHAnsi"/>
          <w:noProof/>
          <w:sz w:val="22"/>
          <w:szCs w:val="22"/>
        </w:rPr>
        <w:drawing>
          <wp:anchor distT="0" distB="0" distL="114300" distR="114300" simplePos="0" relativeHeight="251668480" behindDoc="1" locked="0" layoutInCell="1" allowOverlap="1">
            <wp:simplePos x="0" y="0"/>
            <wp:positionH relativeFrom="margin">
              <wp:posOffset>4114800</wp:posOffset>
            </wp:positionH>
            <wp:positionV relativeFrom="paragraph">
              <wp:posOffset>3175</wp:posOffset>
            </wp:positionV>
            <wp:extent cx="1950720" cy="758825"/>
            <wp:effectExtent l="0" t="0" r="0" b="3175"/>
            <wp:wrapTight wrapText="bothSides">
              <wp:wrapPolygon edited="0">
                <wp:start x="0" y="0"/>
                <wp:lineTo x="0" y="21148"/>
                <wp:lineTo x="21305" y="21148"/>
                <wp:lineTo x="213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dici-Brand-HIGH-Colour-Strap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720" cy="758825"/>
                    </a:xfrm>
                    <a:prstGeom prst="rect">
                      <a:avLst/>
                    </a:prstGeom>
                  </pic:spPr>
                </pic:pic>
              </a:graphicData>
            </a:graphic>
          </wp:anchor>
        </w:drawing>
      </w:r>
    </w:p>
    <w:p w:rsidR="002A1667" w:rsidRDefault="00B26012" w:rsidP="00474882">
      <w:pPr>
        <w:pStyle w:val="NormalWeb"/>
        <w:spacing w:before="0" w:beforeAutospacing="0" w:line="276" w:lineRule="auto"/>
        <w:jc w:val="both"/>
        <w:rPr>
          <w:rFonts w:asciiTheme="minorHAnsi" w:hAnsiTheme="minorHAnsi"/>
          <w:sz w:val="22"/>
          <w:szCs w:val="22"/>
        </w:rPr>
      </w:pPr>
      <w:r>
        <w:rPr>
          <w:rFonts w:asciiTheme="minorHAnsi" w:hAnsiTheme="minorHAnsi"/>
          <w:sz w:val="22"/>
          <w:szCs w:val="22"/>
        </w:rPr>
        <w:t xml:space="preserve"> </w:t>
      </w:r>
    </w:p>
    <w:p w:rsidR="002A1667" w:rsidRPr="002A1667" w:rsidRDefault="002A1667" w:rsidP="00474882">
      <w:pPr>
        <w:pStyle w:val="NormalWeb"/>
        <w:spacing w:before="0" w:beforeAutospacing="0" w:line="276" w:lineRule="auto"/>
        <w:jc w:val="both"/>
        <w:rPr>
          <w:rFonts w:asciiTheme="minorHAnsi" w:hAnsiTheme="minorHAnsi"/>
          <w:sz w:val="22"/>
          <w:szCs w:val="22"/>
        </w:rPr>
      </w:pPr>
      <w:r>
        <w:rPr>
          <w:rFonts w:asciiTheme="minorHAnsi" w:hAnsiTheme="minorHAnsi"/>
          <w:sz w:val="22"/>
          <w:szCs w:val="22"/>
        </w:rPr>
        <w:t xml:space="preserve">Our online patient portal “My </w:t>
      </w:r>
      <w:proofErr w:type="spellStart"/>
      <w:r>
        <w:rPr>
          <w:rFonts w:asciiTheme="minorHAnsi" w:hAnsiTheme="minorHAnsi"/>
          <w:sz w:val="22"/>
          <w:szCs w:val="22"/>
        </w:rPr>
        <w:t>Indici</w:t>
      </w:r>
      <w:proofErr w:type="spellEnd"/>
      <w:r>
        <w:rPr>
          <w:rFonts w:asciiTheme="minorHAnsi" w:hAnsiTheme="minorHAnsi"/>
          <w:sz w:val="22"/>
          <w:szCs w:val="22"/>
        </w:rPr>
        <w:t>” is now free to sign up to. It takes two minutes to sign up and allows you access to your medical records, scripts requests, make appointments for yourself or your children, and much more. All we need from you is ID and an email address to send notification to. You do need to present to reception for initial sign up.</w:t>
      </w:r>
      <w:bookmarkStart w:id="0" w:name="_GoBack"/>
      <w:bookmarkEnd w:id="0"/>
    </w:p>
    <w:p w:rsidR="001D6D06" w:rsidRPr="002A1667" w:rsidRDefault="002A1667" w:rsidP="002A1667">
      <w:pPr>
        <w:pStyle w:val="NormalWeb"/>
        <w:spacing w:before="0" w:beforeAutospacing="0" w:line="276" w:lineRule="auto"/>
        <w:jc w:val="center"/>
        <w:rPr>
          <w:rFonts w:asciiTheme="minorHAnsi" w:eastAsia="Calibri" w:hAnsiTheme="minorHAnsi"/>
          <w:color w:val="70AD47" w:themeColor="accent6"/>
          <w:sz w:val="32"/>
          <w:szCs w:val="32"/>
          <w:lang w:eastAsia="en-US"/>
        </w:rPr>
      </w:pPr>
      <w:r w:rsidRPr="002A1667">
        <w:rPr>
          <w:rFonts w:asciiTheme="minorHAnsi" w:eastAsia="Calibri" w:hAnsiTheme="minorHAnsi"/>
          <w:color w:val="70AD47" w:themeColor="accent6"/>
          <w:sz w:val="32"/>
          <w:szCs w:val="32"/>
          <w:lang w:eastAsia="en-US"/>
        </w:rPr>
        <w:t>M I N D     T E A S E R S</w:t>
      </w:r>
    </w:p>
    <w:sectPr w:rsidR="001D6D06" w:rsidRPr="002A1667" w:rsidSect="009A097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000A8"/>
    <w:multiLevelType w:val="hybridMultilevel"/>
    <w:tmpl w:val="CFAED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309"/>
    <w:rsid w:val="000064AD"/>
    <w:rsid w:val="00026C6F"/>
    <w:rsid w:val="00051DF7"/>
    <w:rsid w:val="00081309"/>
    <w:rsid w:val="00101863"/>
    <w:rsid w:val="00172E9F"/>
    <w:rsid w:val="001979CB"/>
    <w:rsid w:val="001D6D06"/>
    <w:rsid w:val="002128E0"/>
    <w:rsid w:val="002157AF"/>
    <w:rsid w:val="00246FBA"/>
    <w:rsid w:val="002A1667"/>
    <w:rsid w:val="002B41A3"/>
    <w:rsid w:val="00392340"/>
    <w:rsid w:val="003A5F47"/>
    <w:rsid w:val="003E5A24"/>
    <w:rsid w:val="0043378A"/>
    <w:rsid w:val="00445DB2"/>
    <w:rsid w:val="00474882"/>
    <w:rsid w:val="00490BD2"/>
    <w:rsid w:val="004B65ED"/>
    <w:rsid w:val="004C0EA5"/>
    <w:rsid w:val="005163F6"/>
    <w:rsid w:val="00543486"/>
    <w:rsid w:val="005B6C3C"/>
    <w:rsid w:val="005D4DE1"/>
    <w:rsid w:val="00603627"/>
    <w:rsid w:val="006601A6"/>
    <w:rsid w:val="00683AFF"/>
    <w:rsid w:val="006E1061"/>
    <w:rsid w:val="006E1CC3"/>
    <w:rsid w:val="0072688A"/>
    <w:rsid w:val="00733485"/>
    <w:rsid w:val="00745156"/>
    <w:rsid w:val="007941B1"/>
    <w:rsid w:val="007C09F4"/>
    <w:rsid w:val="007E518B"/>
    <w:rsid w:val="00806247"/>
    <w:rsid w:val="00817F0F"/>
    <w:rsid w:val="008223FB"/>
    <w:rsid w:val="008E2408"/>
    <w:rsid w:val="009033E7"/>
    <w:rsid w:val="00947D65"/>
    <w:rsid w:val="009A097F"/>
    <w:rsid w:val="009E5A0C"/>
    <w:rsid w:val="00A264B0"/>
    <w:rsid w:val="00A4197B"/>
    <w:rsid w:val="00B26012"/>
    <w:rsid w:val="00B26D6A"/>
    <w:rsid w:val="00BE3D26"/>
    <w:rsid w:val="00BF6B26"/>
    <w:rsid w:val="00C10688"/>
    <w:rsid w:val="00C41FC5"/>
    <w:rsid w:val="00C445E1"/>
    <w:rsid w:val="00CD28C7"/>
    <w:rsid w:val="00DD596A"/>
    <w:rsid w:val="00E064E4"/>
    <w:rsid w:val="00E06588"/>
    <w:rsid w:val="00E079B9"/>
    <w:rsid w:val="00E36415"/>
    <w:rsid w:val="00E622A3"/>
    <w:rsid w:val="00E7116F"/>
    <w:rsid w:val="00E743C1"/>
    <w:rsid w:val="00E84F71"/>
    <w:rsid w:val="00ED3137"/>
    <w:rsid w:val="00F00696"/>
    <w:rsid w:val="00F14EEC"/>
    <w:rsid w:val="00F40E35"/>
    <w:rsid w:val="00F82A26"/>
    <w:rsid w:val="00FC73C6"/>
    <w:rsid w:val="00FF1C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shadowcolor="none"/>
    </o:shapedefaults>
    <o:shapelayout v:ext="edit">
      <o:idmap v:ext="edit" data="1"/>
    </o:shapelayout>
  </w:shapeDefaults>
  <w:decimalSymbol w:val="."/>
  <w:listSeparator w:val=","/>
  <w14:docId w14:val="6FD37533"/>
  <w15:chartTrackingRefBased/>
  <w15:docId w15:val="{6027AB8C-712A-4A97-89C3-984E8AE6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6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588"/>
    <w:rPr>
      <w:rFonts w:ascii="Segoe UI" w:hAnsi="Segoe UI" w:cs="Segoe UI"/>
      <w:sz w:val="18"/>
      <w:szCs w:val="18"/>
      <w:lang w:eastAsia="en-US"/>
    </w:rPr>
  </w:style>
  <w:style w:type="paragraph" w:styleId="ListParagraph">
    <w:name w:val="List Paragraph"/>
    <w:basedOn w:val="Normal"/>
    <w:uiPriority w:val="34"/>
    <w:qFormat/>
    <w:rsid w:val="000064AD"/>
    <w:pPr>
      <w:ind w:left="720"/>
      <w:contextualSpacing/>
    </w:pPr>
  </w:style>
  <w:style w:type="character" w:styleId="Hyperlink">
    <w:name w:val="Hyperlink"/>
    <w:basedOn w:val="DefaultParagraphFont"/>
    <w:uiPriority w:val="99"/>
    <w:unhideWhenUsed/>
    <w:rsid w:val="00733485"/>
    <w:rPr>
      <w:color w:val="0563C1" w:themeColor="hyperlink"/>
      <w:u w:val="single"/>
    </w:rPr>
  </w:style>
  <w:style w:type="paragraph" w:styleId="NormalWeb">
    <w:name w:val="Normal (Web)"/>
    <w:basedOn w:val="Normal"/>
    <w:uiPriority w:val="99"/>
    <w:unhideWhenUsed/>
    <w:rsid w:val="00CD28C7"/>
    <w:pPr>
      <w:spacing w:before="100" w:beforeAutospacing="1" w:after="100" w:afterAutospacing="1" w:line="240" w:lineRule="auto"/>
    </w:pPr>
    <w:rPr>
      <w:rFonts w:ascii="Times New Roman" w:eastAsiaTheme="minorHAnsi" w:hAnsi="Times New Roman"/>
      <w:sz w:val="24"/>
      <w:szCs w:val="24"/>
      <w:lang w:eastAsia="en-NZ"/>
    </w:rPr>
  </w:style>
  <w:style w:type="character" w:styleId="Strong">
    <w:name w:val="Strong"/>
    <w:basedOn w:val="DefaultParagraphFont"/>
    <w:uiPriority w:val="22"/>
    <w:qFormat/>
    <w:rsid w:val="00CD28C7"/>
    <w:rPr>
      <w:b/>
      <w:bCs/>
    </w:rPr>
  </w:style>
  <w:style w:type="character" w:styleId="IntenseReference">
    <w:name w:val="Intense Reference"/>
    <w:basedOn w:val="DefaultParagraphFont"/>
    <w:uiPriority w:val="32"/>
    <w:qFormat/>
    <w:rsid w:val="00445DB2"/>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9777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3BE35585.dotm</Template>
  <TotalTime>36</TotalTime>
  <Pages>2</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Xcrania</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hta reception</dc:creator>
  <cp:keywords/>
  <dc:description/>
  <cp:lastModifiedBy>Raelean Tye</cp:lastModifiedBy>
  <cp:revision>3</cp:revision>
  <cp:lastPrinted>2019-09-09T02:35:00Z</cp:lastPrinted>
  <dcterms:created xsi:type="dcterms:W3CDTF">2019-09-09T03:03:00Z</dcterms:created>
  <dcterms:modified xsi:type="dcterms:W3CDTF">2019-09-23T02:35:00Z</dcterms:modified>
</cp:coreProperties>
</file>